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F6655B" w:rsidRPr="003C7549" w14:paraId="0E0A45B2" w14:textId="77777777" w:rsidTr="00865711">
        <w:trPr>
          <w:trHeight w:val="1211"/>
        </w:trPr>
        <w:tc>
          <w:tcPr>
            <w:tcW w:w="5070" w:type="dxa"/>
          </w:tcPr>
          <w:p w14:paraId="1E4D3A28" w14:textId="77777777" w:rsidR="00F6655B" w:rsidRPr="003C7549" w:rsidRDefault="00F6655B" w:rsidP="007F488E">
            <w:pPr>
              <w:pStyle w:val="Koptekst"/>
              <w:jc w:val="both"/>
              <w:rPr>
                <w:noProof/>
                <w:lang w:val="nl-BE" w:eastAsia="fr-BE"/>
              </w:rPr>
            </w:pPr>
            <w:r w:rsidRPr="003C7549">
              <w:rPr>
                <w:noProof/>
                <w:lang w:val="en-GB" w:eastAsia="en-GB"/>
              </w:rPr>
              <w:drawing>
                <wp:inline distT="0" distB="0" distL="0" distR="0" wp14:anchorId="4122B007" wp14:editId="6AC7CA9E">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13BCC270" w14:textId="77777777" w:rsidR="00F6655B" w:rsidRPr="003C7549" w:rsidRDefault="00F6655B" w:rsidP="007F488E">
            <w:pPr>
              <w:pStyle w:val="Koptekst"/>
              <w:spacing w:line="324" w:lineRule="auto"/>
              <w:ind w:left="175" w:right="-250"/>
              <w:jc w:val="both"/>
              <w:rPr>
                <w:color w:val="729BC8"/>
                <w:sz w:val="14"/>
                <w:szCs w:val="14"/>
                <w:lang w:val="nl-BE"/>
              </w:rPr>
            </w:pPr>
            <w:r w:rsidRPr="003C7549">
              <w:rPr>
                <w:color w:val="729BC8"/>
                <w:sz w:val="14"/>
                <w:szCs w:val="14"/>
                <w:lang w:val="nl-BE"/>
              </w:rPr>
              <w:t>Federaal agentschap voor geneesmiddelen en gezondheidsproducten</w:t>
            </w:r>
          </w:p>
          <w:p w14:paraId="4B7BF51D" w14:textId="77777777" w:rsidR="00F6655B" w:rsidRPr="003C7549" w:rsidRDefault="00F6655B" w:rsidP="007F488E">
            <w:pPr>
              <w:pStyle w:val="Koptekst"/>
              <w:spacing w:line="324" w:lineRule="auto"/>
              <w:ind w:left="175" w:right="-250"/>
              <w:jc w:val="both"/>
              <w:rPr>
                <w:color w:val="729BC8"/>
                <w:sz w:val="14"/>
                <w:szCs w:val="14"/>
                <w:lang w:val="fr-FR"/>
              </w:rPr>
            </w:pPr>
            <w:r w:rsidRPr="003C7549">
              <w:rPr>
                <w:color w:val="729BC8"/>
                <w:sz w:val="14"/>
                <w:szCs w:val="14"/>
                <w:lang w:val="fr-FR"/>
              </w:rPr>
              <w:t>Agence fédérale des médicaments et des produits de santé</w:t>
            </w:r>
          </w:p>
          <w:p w14:paraId="6D773CBD" w14:textId="77777777" w:rsidR="00F6655B" w:rsidRPr="003C7549" w:rsidRDefault="00F6655B" w:rsidP="007F488E">
            <w:pPr>
              <w:pStyle w:val="Koptekst"/>
              <w:spacing w:line="324" w:lineRule="auto"/>
              <w:ind w:left="175"/>
              <w:jc w:val="both"/>
              <w:rPr>
                <w:color w:val="729BC8"/>
                <w:sz w:val="14"/>
                <w:szCs w:val="14"/>
              </w:rPr>
            </w:pPr>
            <w:proofErr w:type="spellStart"/>
            <w:r w:rsidRPr="003C7549">
              <w:rPr>
                <w:color w:val="729BC8"/>
                <w:sz w:val="14"/>
                <w:szCs w:val="14"/>
              </w:rPr>
              <w:t>Eurostation</w:t>
            </w:r>
            <w:proofErr w:type="spellEnd"/>
            <w:r w:rsidRPr="003C7549">
              <w:rPr>
                <w:color w:val="729BC8"/>
                <w:sz w:val="14"/>
                <w:szCs w:val="14"/>
              </w:rPr>
              <w:t xml:space="preserve"> II – Place Victor </w:t>
            </w:r>
            <w:proofErr w:type="spellStart"/>
            <w:r w:rsidRPr="003C7549">
              <w:rPr>
                <w:color w:val="729BC8"/>
                <w:sz w:val="14"/>
                <w:szCs w:val="14"/>
              </w:rPr>
              <w:t>Hortaplein</w:t>
            </w:r>
            <w:proofErr w:type="spellEnd"/>
            <w:r w:rsidRPr="003C7549">
              <w:rPr>
                <w:color w:val="729BC8"/>
                <w:sz w:val="14"/>
                <w:szCs w:val="14"/>
              </w:rPr>
              <w:t xml:space="preserve"> 40/40</w:t>
            </w:r>
          </w:p>
          <w:p w14:paraId="12620B62" w14:textId="77777777" w:rsidR="00F6655B" w:rsidRPr="003C7549" w:rsidRDefault="00F6655B" w:rsidP="007F488E">
            <w:pPr>
              <w:pStyle w:val="Koptekst"/>
              <w:spacing w:line="324" w:lineRule="auto"/>
              <w:ind w:left="175"/>
              <w:jc w:val="both"/>
              <w:rPr>
                <w:color w:val="729BC8"/>
                <w:sz w:val="14"/>
                <w:szCs w:val="14"/>
              </w:rPr>
            </w:pPr>
            <w:r w:rsidRPr="003C7549">
              <w:rPr>
                <w:color w:val="729BC8"/>
                <w:sz w:val="14"/>
                <w:szCs w:val="14"/>
              </w:rPr>
              <w:t>1060 Brussel-Bruxelles</w:t>
            </w:r>
          </w:p>
          <w:p w14:paraId="565B77A8" w14:textId="77777777" w:rsidR="00F6655B" w:rsidRPr="003C7549" w:rsidRDefault="00F6655B" w:rsidP="007F488E">
            <w:pPr>
              <w:pStyle w:val="Koptekst"/>
              <w:spacing w:line="324" w:lineRule="auto"/>
              <w:ind w:left="175"/>
              <w:jc w:val="both"/>
            </w:pPr>
            <w:r w:rsidRPr="003C7549">
              <w:rPr>
                <w:color w:val="4F81BD"/>
                <w:sz w:val="14"/>
                <w:szCs w:val="14"/>
              </w:rPr>
              <w:t xml:space="preserve"> </w:t>
            </w:r>
          </w:p>
        </w:tc>
      </w:tr>
    </w:tbl>
    <w:p w14:paraId="3B207317" w14:textId="77777777" w:rsidR="00F6655B" w:rsidRPr="003C7549" w:rsidRDefault="00E33255" w:rsidP="007F488E">
      <w:pPr>
        <w:spacing w:after="0" w:line="240" w:lineRule="auto"/>
        <w:ind w:right="-1"/>
        <w:rPr>
          <w:rFonts w:ascii="Calibri" w:hAnsi="Calibri"/>
          <w:color w:val="729BC8"/>
          <w:sz w:val="14"/>
          <w:szCs w:val="14"/>
          <w:lang w:val="nl-BE"/>
        </w:rPr>
      </w:pPr>
      <w:r w:rsidRPr="003C7549">
        <w:rPr>
          <w:rFonts w:ascii="Calibri" w:hAnsi="Calibri"/>
          <w:color w:val="729BC8"/>
          <w:sz w:val="14"/>
          <w:szCs w:val="14"/>
          <w:lang w:val="nl-BE"/>
        </w:rPr>
        <w:t>Management Support</w:t>
      </w:r>
    </w:p>
    <w:p w14:paraId="66EC0063" w14:textId="77777777" w:rsidR="00ED6546" w:rsidRPr="003C7549"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362C08AF" w14:textId="77777777" w:rsidTr="00ED6546">
        <w:trPr>
          <w:trHeight w:val="434"/>
        </w:trPr>
        <w:tc>
          <w:tcPr>
            <w:tcW w:w="9322" w:type="dxa"/>
            <w:tcBorders>
              <w:top w:val="single" w:sz="4" w:space="0" w:color="729BC8"/>
              <w:bottom w:val="single" w:sz="4" w:space="0" w:color="729BC8"/>
            </w:tcBorders>
            <w:tcMar>
              <w:left w:w="142" w:type="dxa"/>
            </w:tcMar>
            <w:vAlign w:val="center"/>
          </w:tcPr>
          <w:p w14:paraId="06D7B74D" w14:textId="77777777" w:rsidR="00862395" w:rsidRDefault="00DB25A4" w:rsidP="007F488E">
            <w:pPr>
              <w:spacing w:before="120" w:after="120" w:line="240" w:lineRule="auto"/>
              <w:rPr>
                <w:b/>
                <w:caps/>
                <w:color w:val="BDBDBD"/>
                <w:sz w:val="16"/>
                <w:szCs w:val="16"/>
                <w:lang w:val="nl-BE"/>
              </w:rPr>
            </w:pPr>
            <w:r w:rsidRPr="003C7549">
              <w:rPr>
                <w:b/>
                <w:color w:val="729BC8"/>
                <w:sz w:val="20"/>
                <w:szCs w:val="20"/>
                <w:lang w:val="nl-BE"/>
              </w:rPr>
              <w:t>DOORZICHTIGHEIDSCOMITE</w:t>
            </w:r>
            <w:r w:rsidR="008E75E6" w:rsidRPr="003C7549">
              <w:rPr>
                <w:b/>
                <w:color w:val="729BC8"/>
                <w:sz w:val="20"/>
                <w:szCs w:val="20"/>
                <w:lang w:val="nl-BE"/>
              </w:rPr>
              <w:t xml:space="preserve"> </w:t>
            </w:r>
            <w:r w:rsidR="00C503B6">
              <w:rPr>
                <w:b/>
                <w:color w:val="729BC8"/>
                <w:sz w:val="20"/>
                <w:szCs w:val="20"/>
                <w:lang w:val="nl-BE"/>
              </w:rPr>
              <w:t>7</w:t>
            </w:r>
            <w:r w:rsidR="000D4938">
              <w:rPr>
                <w:b/>
                <w:color w:val="729BC8"/>
                <w:sz w:val="20"/>
                <w:szCs w:val="20"/>
                <w:lang w:val="nl-BE"/>
              </w:rPr>
              <w:t>2</w:t>
            </w:r>
            <w:r w:rsidR="0025310F" w:rsidRPr="003C7549">
              <w:rPr>
                <w:b/>
                <w:color w:val="729BC8"/>
                <w:sz w:val="20"/>
                <w:szCs w:val="20"/>
                <w:lang w:val="nl-BE"/>
              </w:rPr>
              <w:t xml:space="preserve"> </w:t>
            </w:r>
            <w:r w:rsidR="00E84275" w:rsidRPr="003C7549">
              <w:rPr>
                <w:b/>
                <w:color w:val="729BC8"/>
                <w:sz w:val="20"/>
                <w:szCs w:val="20"/>
                <w:lang w:val="nl-BE"/>
              </w:rPr>
              <w:t>–</w:t>
            </w:r>
            <w:r w:rsidR="00BB6790" w:rsidRPr="003C7549">
              <w:rPr>
                <w:b/>
                <w:color w:val="729BC8"/>
                <w:sz w:val="20"/>
                <w:szCs w:val="20"/>
                <w:lang w:val="nl-BE"/>
              </w:rPr>
              <w:t xml:space="preserve"> </w:t>
            </w:r>
            <w:r w:rsidR="00E86E88" w:rsidRPr="003C7549">
              <w:rPr>
                <w:b/>
                <w:color w:val="729BC8"/>
                <w:sz w:val="20"/>
                <w:szCs w:val="20"/>
                <w:lang w:val="nl-BE"/>
              </w:rPr>
              <w:t>NOTULEN</w:t>
            </w:r>
            <w:r w:rsidR="00862395" w:rsidRPr="00862395">
              <w:rPr>
                <w:b/>
                <w:caps/>
                <w:color w:val="BDBDBD"/>
                <w:sz w:val="16"/>
                <w:szCs w:val="16"/>
                <w:lang w:val="nl-BE"/>
              </w:rPr>
              <w:t xml:space="preserve"> </w:t>
            </w:r>
          </w:p>
          <w:p w14:paraId="1C9FB694" w14:textId="77777777" w:rsidR="00F6655B" w:rsidRPr="000B3F5B" w:rsidRDefault="000D4938" w:rsidP="00AD0A00">
            <w:pPr>
              <w:spacing w:before="120" w:after="120" w:line="240" w:lineRule="auto"/>
              <w:rPr>
                <w:b/>
                <w:color w:val="729BC8"/>
                <w:sz w:val="20"/>
                <w:szCs w:val="20"/>
                <w:lang w:val="nl-BE"/>
              </w:rPr>
            </w:pPr>
            <w:r>
              <w:rPr>
                <w:b/>
                <w:caps/>
                <w:color w:val="BDBDBD"/>
                <w:sz w:val="20"/>
                <w:szCs w:val="20"/>
                <w:lang w:val="nl-BE"/>
              </w:rPr>
              <w:t>14</w:t>
            </w:r>
            <w:r w:rsidR="00576BE0">
              <w:rPr>
                <w:b/>
                <w:caps/>
                <w:color w:val="BDBDBD"/>
                <w:sz w:val="20"/>
                <w:szCs w:val="20"/>
                <w:lang w:val="nl-BE"/>
              </w:rPr>
              <w:t>.</w:t>
            </w:r>
            <w:r w:rsidR="00C503B6">
              <w:rPr>
                <w:b/>
                <w:caps/>
                <w:color w:val="BDBDBD"/>
                <w:sz w:val="20"/>
                <w:szCs w:val="20"/>
                <w:lang w:val="nl-BE"/>
              </w:rPr>
              <w:t>0</w:t>
            </w:r>
            <w:r>
              <w:rPr>
                <w:b/>
                <w:caps/>
                <w:color w:val="BDBDBD"/>
                <w:sz w:val="20"/>
                <w:szCs w:val="20"/>
                <w:lang w:val="nl-BE"/>
              </w:rPr>
              <w:t>3</w:t>
            </w:r>
            <w:r w:rsidR="00E24677">
              <w:rPr>
                <w:b/>
                <w:caps/>
                <w:color w:val="BDBDBD"/>
                <w:sz w:val="20"/>
                <w:szCs w:val="20"/>
                <w:lang w:val="nl-BE"/>
              </w:rPr>
              <w:t>.201</w:t>
            </w:r>
            <w:r w:rsidR="00C503B6">
              <w:rPr>
                <w:b/>
                <w:caps/>
                <w:color w:val="BDBDBD"/>
                <w:sz w:val="20"/>
                <w:szCs w:val="20"/>
                <w:lang w:val="nl-BE"/>
              </w:rPr>
              <w:t>8</w:t>
            </w:r>
            <w:r w:rsidR="003D2364" w:rsidRPr="000B3F5B">
              <w:rPr>
                <w:b/>
                <w:caps/>
                <w:color w:val="BDBDBD"/>
                <w:sz w:val="20"/>
                <w:szCs w:val="20"/>
                <w:lang w:val="nl-BE"/>
              </w:rPr>
              <w:t xml:space="preserve"> – </w:t>
            </w:r>
            <w:r w:rsidR="00C503B6">
              <w:rPr>
                <w:b/>
                <w:caps/>
                <w:color w:val="BDBDBD"/>
                <w:sz w:val="20"/>
                <w:szCs w:val="20"/>
                <w:lang w:val="nl-BE"/>
              </w:rPr>
              <w:t>8</w:t>
            </w:r>
            <w:r w:rsidR="00C503B6" w:rsidRPr="00C503B6">
              <w:rPr>
                <w:b/>
                <w:caps/>
                <w:color w:val="BDBDBD"/>
                <w:sz w:val="20"/>
                <w:szCs w:val="20"/>
                <w:vertAlign w:val="superscript"/>
                <w:lang w:val="nl-BE"/>
              </w:rPr>
              <w:t>E</w:t>
            </w:r>
            <w:r w:rsidR="005D28F3">
              <w:rPr>
                <w:b/>
                <w:caps/>
                <w:color w:val="BDBDBD"/>
                <w:sz w:val="20"/>
                <w:szCs w:val="20"/>
                <w:lang w:val="nl-BE"/>
              </w:rPr>
              <w:t>363</w:t>
            </w:r>
            <w:r w:rsidR="00862395" w:rsidRPr="000B3F5B">
              <w:rPr>
                <w:b/>
                <w:caps/>
                <w:color w:val="BDBDBD"/>
                <w:sz w:val="20"/>
                <w:szCs w:val="20"/>
                <w:lang w:val="nl-BE"/>
              </w:rPr>
              <w:t xml:space="preserve">– </w:t>
            </w:r>
            <w:r w:rsidR="00C050F8" w:rsidRPr="000B3F5B">
              <w:rPr>
                <w:b/>
                <w:caps/>
                <w:color w:val="BDBDBD"/>
                <w:sz w:val="20"/>
                <w:szCs w:val="20"/>
                <w:lang w:val="nl-BE"/>
              </w:rPr>
              <w:t>1</w:t>
            </w:r>
            <w:r w:rsidR="0025310F">
              <w:rPr>
                <w:b/>
                <w:caps/>
                <w:color w:val="BDBDBD"/>
                <w:sz w:val="20"/>
                <w:szCs w:val="20"/>
                <w:lang w:val="nl-BE"/>
              </w:rPr>
              <w:t>0</w:t>
            </w:r>
            <w:r w:rsidR="00C050F8" w:rsidRPr="000B3F5B">
              <w:rPr>
                <w:b/>
                <w:caps/>
                <w:color w:val="BDBDBD"/>
                <w:sz w:val="20"/>
                <w:szCs w:val="20"/>
                <w:lang w:val="nl-BE"/>
              </w:rPr>
              <w:t>u</w:t>
            </w:r>
          </w:p>
        </w:tc>
      </w:tr>
    </w:tbl>
    <w:p w14:paraId="5255EEE6" w14:textId="77777777" w:rsidR="008E75E6" w:rsidRPr="000B3F5B" w:rsidRDefault="008E75E6" w:rsidP="007F488E">
      <w:pPr>
        <w:spacing w:line="240" w:lineRule="auto"/>
        <w:ind w:right="-1"/>
        <w:rPr>
          <w:b/>
          <w:sz w:val="16"/>
          <w:szCs w:val="16"/>
          <w:lang w:val="nl-BE"/>
        </w:rPr>
      </w:pPr>
    </w:p>
    <w:p w14:paraId="58520402" w14:textId="77777777" w:rsidR="00BB6790" w:rsidRPr="00041E46" w:rsidRDefault="00742F2A" w:rsidP="007F488E">
      <w:pPr>
        <w:ind w:right="-1"/>
        <w:rPr>
          <w:b/>
          <w:caps/>
          <w:color w:val="729BC8"/>
          <w:sz w:val="20"/>
          <w:szCs w:val="20"/>
          <w:lang w:val="nl-BE"/>
        </w:rPr>
      </w:pPr>
      <w:r w:rsidRPr="009848AF">
        <w:rPr>
          <w:b/>
          <w:caps/>
          <w:color w:val="95B3D7" w:themeColor="accent1" w:themeTint="99"/>
          <w:sz w:val="20"/>
          <w:szCs w:val="20"/>
          <w:lang w:val="nl-BE"/>
        </w:rPr>
        <w:t>1.</w:t>
      </w:r>
      <w:r w:rsidRPr="009848AF">
        <w:rPr>
          <w:b/>
          <w:caps/>
          <w:color w:val="95B3D7" w:themeColor="accent1" w:themeTint="99"/>
          <w:sz w:val="20"/>
          <w:szCs w:val="20"/>
          <w:lang w:val="nl-BE"/>
        </w:rPr>
        <w:tab/>
      </w:r>
      <w:r w:rsidRPr="00041E46">
        <w:rPr>
          <w:b/>
          <w:caps/>
          <w:color w:val="729BC8"/>
          <w:sz w:val="20"/>
          <w:szCs w:val="20"/>
          <w:lang w:val="nl-BE"/>
        </w:rPr>
        <w:t xml:space="preserve">Goedkeuring van de agenda </w:t>
      </w:r>
    </w:p>
    <w:p w14:paraId="47DD30B2" w14:textId="047230EC" w:rsidR="00E426C3" w:rsidRDefault="00CC5FDE" w:rsidP="0097508B">
      <w:pPr>
        <w:rPr>
          <w:lang w:val="nl-BE"/>
        </w:rPr>
      </w:pPr>
      <w:r>
        <w:rPr>
          <w:lang w:val="nl-BE"/>
        </w:rPr>
        <w:t>Een lid</w:t>
      </w:r>
      <w:r w:rsidR="00E426C3">
        <w:rPr>
          <w:lang w:val="nl-BE"/>
        </w:rPr>
        <w:t xml:space="preserve"> wenst de evaluatie van de informatiesessies over de financieringswet aan de agenda toe te voegen. </w:t>
      </w:r>
    </w:p>
    <w:p w14:paraId="0BA1F921" w14:textId="77777777" w:rsidR="00F070C1" w:rsidRDefault="002326A7" w:rsidP="00F070C1">
      <w:pPr>
        <w:pStyle w:val="Kop1"/>
        <w:spacing w:line="240" w:lineRule="auto"/>
        <w:jc w:val="both"/>
        <w:rPr>
          <w:rFonts w:ascii="Verdana" w:hAnsi="Verdana"/>
          <w:i/>
          <w:color w:val="595959" w:themeColor="text1" w:themeTint="A6"/>
          <w:sz w:val="18"/>
          <w:szCs w:val="18"/>
          <w:lang w:val="nl-BE"/>
        </w:rPr>
      </w:pPr>
      <w:r w:rsidRPr="002326A7">
        <w:rPr>
          <w:rFonts w:ascii="Verdana" w:hAnsi="Verdana"/>
          <w:i/>
          <w:color w:val="595959" w:themeColor="text1" w:themeTint="A6"/>
          <w:sz w:val="18"/>
          <w:szCs w:val="18"/>
          <w:lang w:val="nl-BE"/>
        </w:rPr>
        <w:t xml:space="preserve">De agenda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F070C1">
        <w:rPr>
          <w:rFonts w:ascii="Verdana" w:hAnsi="Verdana"/>
          <w:i/>
          <w:color w:val="595959" w:themeColor="text1" w:themeTint="A6"/>
          <w:sz w:val="18"/>
          <w:szCs w:val="18"/>
          <w:lang w:val="nl-BE"/>
        </w:rPr>
        <w:t xml:space="preserve"> </w:t>
      </w:r>
      <w:r w:rsidR="00F070C1" w:rsidRPr="00E426C3">
        <w:rPr>
          <w:rFonts w:ascii="Verdana" w:hAnsi="Verdana"/>
          <w:i/>
          <w:color w:val="595959" w:themeColor="text1" w:themeTint="A6"/>
          <w:sz w:val="18"/>
          <w:szCs w:val="18"/>
          <w:lang w:val="nl-BE"/>
        </w:rPr>
        <w:t>met inachtneming van bovenstaande aanpassingen</w:t>
      </w:r>
      <w:r w:rsidR="001E441B">
        <w:rPr>
          <w:rFonts w:ascii="Verdana" w:hAnsi="Verdana"/>
          <w:i/>
          <w:color w:val="595959" w:themeColor="text1" w:themeTint="A6"/>
          <w:sz w:val="18"/>
          <w:szCs w:val="18"/>
          <w:lang w:val="nl-BE"/>
        </w:rPr>
        <w:t>.</w:t>
      </w:r>
    </w:p>
    <w:p w14:paraId="5FDF2002" w14:textId="77777777" w:rsidR="00177B8A" w:rsidRPr="00F070C1" w:rsidRDefault="004A3810" w:rsidP="00F070C1">
      <w:pPr>
        <w:pStyle w:val="Kop1"/>
        <w:spacing w:line="240" w:lineRule="auto"/>
        <w:jc w:val="both"/>
        <w:rPr>
          <w:rFonts w:ascii="Verdana" w:hAnsi="Verdana"/>
          <w:i/>
          <w:color w:val="595959" w:themeColor="text1" w:themeTint="A6"/>
          <w:sz w:val="18"/>
          <w:szCs w:val="18"/>
          <w:lang w:val="nl-BE"/>
        </w:rPr>
      </w:pPr>
      <w:r>
        <w:rPr>
          <w:rFonts w:ascii="Verdana" w:hAnsi="Verdana"/>
          <w:i/>
          <w:color w:val="595959" w:themeColor="text1" w:themeTint="A6"/>
          <w:sz w:val="18"/>
          <w:szCs w:val="18"/>
          <w:lang w:val="nl-BE"/>
        </w:rPr>
        <w:t xml:space="preserve"> </w:t>
      </w:r>
    </w:p>
    <w:p w14:paraId="0DDBCF56" w14:textId="77777777" w:rsidR="00742F2A" w:rsidRPr="00041E46" w:rsidRDefault="00537297" w:rsidP="007F488E">
      <w:pPr>
        <w:ind w:left="708" w:right="-1" w:hanging="708"/>
        <w:rPr>
          <w:b/>
          <w:caps/>
          <w:color w:val="729BC8"/>
          <w:sz w:val="20"/>
          <w:szCs w:val="20"/>
          <w:lang w:val="nl-BE"/>
        </w:rPr>
      </w:pPr>
      <w:r w:rsidRPr="009848AF">
        <w:rPr>
          <w:b/>
          <w:caps/>
          <w:color w:val="95B3D7" w:themeColor="accent1" w:themeTint="99"/>
          <w:sz w:val="20"/>
          <w:szCs w:val="20"/>
          <w:lang w:val="nl-BE"/>
        </w:rPr>
        <w:t>2</w:t>
      </w:r>
      <w:r w:rsidR="00742F2A" w:rsidRPr="009848AF">
        <w:rPr>
          <w:b/>
          <w:caps/>
          <w:color w:val="95B3D7" w:themeColor="accent1" w:themeTint="99"/>
          <w:sz w:val="20"/>
          <w:szCs w:val="20"/>
          <w:lang w:val="nl-BE"/>
        </w:rPr>
        <w:t>.</w:t>
      </w:r>
      <w:r w:rsidR="00742F2A" w:rsidRPr="009848AF">
        <w:rPr>
          <w:b/>
          <w:caps/>
          <w:color w:val="95B3D7" w:themeColor="accent1" w:themeTint="99"/>
          <w:sz w:val="20"/>
          <w:szCs w:val="20"/>
          <w:lang w:val="nl-BE"/>
        </w:rPr>
        <w:tab/>
      </w:r>
      <w:r w:rsidR="00C050F8" w:rsidRPr="00041E46">
        <w:rPr>
          <w:b/>
          <w:caps/>
          <w:color w:val="729BC8"/>
          <w:sz w:val="20"/>
          <w:szCs w:val="20"/>
          <w:lang w:val="nl-BE"/>
        </w:rPr>
        <w:t xml:space="preserve">goedkeuring van het </w:t>
      </w:r>
      <w:r w:rsidR="00742F2A" w:rsidRPr="00041E46">
        <w:rPr>
          <w:b/>
          <w:caps/>
          <w:color w:val="729BC8"/>
          <w:sz w:val="20"/>
          <w:szCs w:val="20"/>
          <w:lang w:val="nl-BE"/>
        </w:rPr>
        <w:t xml:space="preserve">verslag van de vergadering van </w:t>
      </w:r>
      <w:r w:rsidR="00BD33FF">
        <w:rPr>
          <w:b/>
          <w:caps/>
          <w:color w:val="729BC8"/>
          <w:sz w:val="20"/>
          <w:szCs w:val="20"/>
          <w:lang w:val="nl-BE"/>
        </w:rPr>
        <w:t>20</w:t>
      </w:r>
      <w:r w:rsidR="00083442" w:rsidRPr="00041E46">
        <w:rPr>
          <w:b/>
          <w:caps/>
          <w:color w:val="729BC8"/>
          <w:sz w:val="20"/>
          <w:szCs w:val="20"/>
          <w:lang w:val="nl-BE"/>
        </w:rPr>
        <w:t>.</w:t>
      </w:r>
      <w:r w:rsidR="00AD0A00">
        <w:rPr>
          <w:b/>
          <w:caps/>
          <w:color w:val="729BC8"/>
          <w:sz w:val="20"/>
          <w:szCs w:val="20"/>
          <w:lang w:val="nl-BE"/>
        </w:rPr>
        <w:t>0</w:t>
      </w:r>
      <w:r w:rsidR="00BD33FF">
        <w:rPr>
          <w:b/>
          <w:caps/>
          <w:color w:val="729BC8"/>
          <w:sz w:val="20"/>
          <w:szCs w:val="20"/>
          <w:lang w:val="nl-BE"/>
        </w:rPr>
        <w:t>2</w:t>
      </w:r>
      <w:r w:rsidR="00654269" w:rsidRPr="00041E46">
        <w:rPr>
          <w:b/>
          <w:caps/>
          <w:color w:val="729BC8"/>
          <w:sz w:val="20"/>
          <w:szCs w:val="20"/>
          <w:lang w:val="nl-BE"/>
        </w:rPr>
        <w:t>.201</w:t>
      </w:r>
      <w:r w:rsidR="00AD0A00">
        <w:rPr>
          <w:b/>
          <w:caps/>
          <w:color w:val="729BC8"/>
          <w:sz w:val="20"/>
          <w:szCs w:val="20"/>
          <w:lang w:val="nl-BE"/>
        </w:rPr>
        <w:t>8</w:t>
      </w:r>
    </w:p>
    <w:p w14:paraId="5A59E6EE" w14:textId="77777777" w:rsidR="00464D69" w:rsidRDefault="009F10FC" w:rsidP="00071A99">
      <w:pPr>
        <w:spacing w:line="240" w:lineRule="auto"/>
        <w:rPr>
          <w:b/>
          <w:i/>
          <w:color w:val="595959" w:themeColor="text1" w:themeTint="A6"/>
          <w:szCs w:val="18"/>
          <w:lang w:val="nl-BE"/>
        </w:rPr>
      </w:pPr>
      <w:r w:rsidRPr="00071A99">
        <w:rPr>
          <w:b/>
          <w:i/>
          <w:color w:val="595959" w:themeColor="text1" w:themeTint="A6"/>
          <w:szCs w:val="18"/>
          <w:lang w:val="nl-BE"/>
        </w:rPr>
        <w:t>Het verslag</w:t>
      </w:r>
      <w:r w:rsidR="00C050F8" w:rsidRPr="00071A99">
        <w:rPr>
          <w:b/>
          <w:i/>
          <w:color w:val="595959" w:themeColor="text1" w:themeTint="A6"/>
          <w:szCs w:val="18"/>
          <w:lang w:val="nl-BE"/>
        </w:rPr>
        <w:t xml:space="preserve"> van </w:t>
      </w:r>
      <w:r w:rsidR="005B1EB7" w:rsidRPr="00071A99">
        <w:rPr>
          <w:b/>
          <w:i/>
          <w:color w:val="595959" w:themeColor="text1" w:themeTint="A6"/>
          <w:szCs w:val="18"/>
          <w:lang w:val="nl-BE"/>
        </w:rPr>
        <w:t xml:space="preserve">de vergadering van </w:t>
      </w:r>
      <w:r w:rsidR="00BD33FF">
        <w:rPr>
          <w:b/>
          <w:i/>
          <w:color w:val="595959" w:themeColor="text1" w:themeTint="A6"/>
          <w:szCs w:val="18"/>
          <w:lang w:val="nl-BE"/>
        </w:rPr>
        <w:t>20</w:t>
      </w:r>
      <w:r w:rsidR="00A04B07" w:rsidRPr="00071A99">
        <w:rPr>
          <w:b/>
          <w:i/>
          <w:color w:val="595959" w:themeColor="text1" w:themeTint="A6"/>
          <w:szCs w:val="18"/>
          <w:lang w:val="nl-BE"/>
        </w:rPr>
        <w:t xml:space="preserve"> </w:t>
      </w:r>
      <w:r w:rsidR="00BD33FF">
        <w:rPr>
          <w:b/>
          <w:i/>
          <w:color w:val="595959" w:themeColor="text1" w:themeTint="A6"/>
          <w:szCs w:val="18"/>
          <w:lang w:val="nl-BE"/>
        </w:rPr>
        <w:t>februari</w:t>
      </w:r>
      <w:r w:rsidR="00A04B07" w:rsidRPr="00071A99">
        <w:rPr>
          <w:b/>
          <w:i/>
          <w:color w:val="595959" w:themeColor="text1" w:themeTint="A6"/>
          <w:szCs w:val="18"/>
          <w:lang w:val="nl-BE"/>
        </w:rPr>
        <w:t xml:space="preserve"> </w:t>
      </w:r>
      <w:r w:rsidR="006540C1" w:rsidRPr="00071A99">
        <w:rPr>
          <w:b/>
          <w:i/>
          <w:color w:val="595959" w:themeColor="text1" w:themeTint="A6"/>
          <w:szCs w:val="18"/>
          <w:lang w:val="nl-BE"/>
        </w:rPr>
        <w:t>201</w:t>
      </w:r>
      <w:r w:rsidR="00AD0A00">
        <w:rPr>
          <w:b/>
          <w:i/>
          <w:color w:val="595959" w:themeColor="text1" w:themeTint="A6"/>
          <w:szCs w:val="18"/>
          <w:lang w:val="nl-BE"/>
        </w:rPr>
        <w:t>8</w:t>
      </w:r>
      <w:r w:rsidR="006540C1" w:rsidRPr="00071A99">
        <w:rPr>
          <w:b/>
          <w:lang w:val="nl-BE"/>
        </w:rPr>
        <w:t xml:space="preserve"> </w:t>
      </w:r>
      <w:r w:rsidR="00C82DF0" w:rsidRPr="00071A99">
        <w:rPr>
          <w:b/>
          <w:i/>
          <w:color w:val="595959" w:themeColor="text1" w:themeTint="A6"/>
          <w:szCs w:val="18"/>
          <w:lang w:val="nl-BE"/>
        </w:rPr>
        <w:t>w</w:t>
      </w:r>
      <w:r w:rsidR="003331E2" w:rsidRPr="00071A99">
        <w:rPr>
          <w:b/>
          <w:i/>
          <w:color w:val="595959" w:themeColor="text1" w:themeTint="A6"/>
          <w:szCs w:val="18"/>
          <w:lang w:val="nl-BE"/>
        </w:rPr>
        <w:t>ordt</w:t>
      </w:r>
      <w:r w:rsidR="006540C1" w:rsidRPr="00071A99">
        <w:rPr>
          <w:b/>
          <w:i/>
          <w:color w:val="595959" w:themeColor="text1" w:themeTint="A6"/>
          <w:szCs w:val="18"/>
          <w:lang w:val="nl-BE"/>
        </w:rPr>
        <w:t xml:space="preserve"> goedgekeurd. </w:t>
      </w:r>
    </w:p>
    <w:p w14:paraId="45FD0C28" w14:textId="77777777" w:rsidR="00BD33FF" w:rsidRPr="00E426C3" w:rsidRDefault="00BD33FF" w:rsidP="00E426C3">
      <w:pPr>
        <w:ind w:right="-1"/>
        <w:rPr>
          <w:b/>
          <w:caps/>
          <w:color w:val="729BC8"/>
          <w:sz w:val="20"/>
          <w:szCs w:val="20"/>
          <w:lang w:val="nl-BE"/>
        </w:rPr>
      </w:pPr>
    </w:p>
    <w:p w14:paraId="17C83041" w14:textId="26833D12" w:rsidR="00BD33FF" w:rsidRPr="005E6157" w:rsidRDefault="00BD33FF" w:rsidP="00BD33FF">
      <w:pPr>
        <w:ind w:left="708" w:right="-1" w:hanging="708"/>
        <w:rPr>
          <w:b/>
          <w:caps/>
          <w:color w:val="729BC8"/>
          <w:sz w:val="20"/>
          <w:szCs w:val="20"/>
        </w:rPr>
      </w:pPr>
      <w:r w:rsidRPr="005E6157">
        <w:rPr>
          <w:b/>
          <w:caps/>
          <w:color w:val="729BC8"/>
          <w:sz w:val="20"/>
          <w:szCs w:val="20"/>
        </w:rPr>
        <w:t>3.</w:t>
      </w:r>
      <w:r w:rsidRPr="005E6157">
        <w:rPr>
          <w:b/>
          <w:caps/>
          <w:color w:val="729BC8"/>
          <w:sz w:val="20"/>
          <w:szCs w:val="20"/>
        </w:rPr>
        <w:tab/>
        <w:t xml:space="preserve">opvolging actiepunten vergadering 20.02 </w:t>
      </w:r>
    </w:p>
    <w:p w14:paraId="75EFD94B" w14:textId="3D7E0499" w:rsidR="00BD33FF" w:rsidRDefault="00BD33FF" w:rsidP="00BD33FF">
      <w:pPr>
        <w:ind w:right="-1"/>
        <w:rPr>
          <w:b/>
          <w:caps/>
          <w:color w:val="729BC8"/>
          <w:sz w:val="20"/>
          <w:szCs w:val="20"/>
        </w:rPr>
      </w:pPr>
      <w:r w:rsidRPr="00F707BA">
        <w:rPr>
          <w:b/>
          <w:caps/>
          <w:color w:val="729BC8"/>
          <w:sz w:val="20"/>
          <w:szCs w:val="20"/>
        </w:rPr>
        <w:t xml:space="preserve">a/ </w:t>
      </w:r>
      <w:r>
        <w:rPr>
          <w:b/>
          <w:caps/>
          <w:color w:val="729BC8"/>
          <w:sz w:val="20"/>
          <w:szCs w:val="20"/>
        </w:rPr>
        <w:t xml:space="preserve">transparantie projecten </w:t>
      </w:r>
    </w:p>
    <w:p w14:paraId="68E9522A" w14:textId="48432DEB" w:rsidR="00BD33FF" w:rsidRDefault="00CC5FDE" w:rsidP="004E04A8">
      <w:pPr>
        <w:ind w:right="-1"/>
        <w:rPr>
          <w:lang w:val="nl-BE"/>
        </w:rPr>
      </w:pPr>
      <w:r>
        <w:rPr>
          <w:lang w:val="nl-BE"/>
        </w:rPr>
        <w:t>Er wordt</w:t>
      </w:r>
      <w:r w:rsidR="00B9081D">
        <w:rPr>
          <w:lang w:val="nl-BE"/>
        </w:rPr>
        <w:t xml:space="preserve"> een overzicht </w:t>
      </w:r>
      <w:r>
        <w:rPr>
          <w:lang w:val="nl-BE"/>
        </w:rPr>
        <w:t xml:space="preserve">gegeven </w:t>
      </w:r>
      <w:r w:rsidR="00B9081D">
        <w:rPr>
          <w:lang w:val="nl-BE"/>
        </w:rPr>
        <w:t>van alle projecten waarop het FAGG in 2017 heeft gewerkt.</w:t>
      </w:r>
      <w:r w:rsidR="005A30BE">
        <w:rPr>
          <w:lang w:val="nl-BE"/>
        </w:rPr>
        <w:t xml:space="preserve"> </w:t>
      </w:r>
    </w:p>
    <w:p w14:paraId="5A02031A" w14:textId="77777777" w:rsidR="00836900" w:rsidRPr="00E426C3" w:rsidRDefault="00836900" w:rsidP="00193B41">
      <w:pPr>
        <w:spacing w:after="0"/>
        <w:ind w:right="-1"/>
        <w:rPr>
          <w:b/>
          <w:caps/>
          <w:color w:val="729BC8"/>
          <w:sz w:val="20"/>
          <w:szCs w:val="20"/>
          <w:lang w:val="nl-BE"/>
        </w:rPr>
      </w:pPr>
    </w:p>
    <w:p w14:paraId="1A3DE13A" w14:textId="212FAFF5" w:rsidR="00BD33FF" w:rsidRPr="004F3ACC" w:rsidRDefault="00BD33FF" w:rsidP="00BD33FF">
      <w:pPr>
        <w:ind w:right="-1"/>
        <w:rPr>
          <w:b/>
          <w:caps/>
          <w:color w:val="729BC8"/>
          <w:sz w:val="20"/>
          <w:szCs w:val="20"/>
          <w:lang w:val="nl-BE"/>
        </w:rPr>
      </w:pPr>
      <w:r>
        <w:rPr>
          <w:b/>
          <w:caps/>
          <w:color w:val="729BC8"/>
          <w:sz w:val="20"/>
          <w:szCs w:val="20"/>
          <w:lang w:val="nl-BE"/>
        </w:rPr>
        <w:t xml:space="preserve">B/ gedetacheerden ondersteunende diensten </w:t>
      </w:r>
    </w:p>
    <w:p w14:paraId="52F62D4F" w14:textId="1401B6DA" w:rsidR="00BD33FF" w:rsidRDefault="004E04A8" w:rsidP="00BD33FF">
      <w:pPr>
        <w:ind w:right="-1"/>
        <w:rPr>
          <w:lang w:val="nl-BE"/>
        </w:rPr>
      </w:pPr>
      <w:r>
        <w:rPr>
          <w:lang w:val="nl-BE"/>
        </w:rPr>
        <w:t>Het FAGG</w:t>
      </w:r>
      <w:r w:rsidR="00411F11">
        <w:rPr>
          <w:lang w:val="nl-BE"/>
        </w:rPr>
        <w:t xml:space="preserve"> presenteert de slides die voorafgaandelijk aan de leden werden bezorgd. Het betreft de opvolging van de vraag die tijdens de vorige vergadering werd gesteld, meer bepaald of de gedetacheerden van de ondersteunende diensten zich ook in het operationeel fonds (de buffer) bevinden.</w:t>
      </w:r>
    </w:p>
    <w:p w14:paraId="4935153A" w14:textId="5ADCE8C7" w:rsidR="00A81A67" w:rsidRDefault="00E5297C" w:rsidP="00BD33FF">
      <w:pPr>
        <w:ind w:right="-1"/>
        <w:rPr>
          <w:lang w:val="nl-BE"/>
        </w:rPr>
      </w:pPr>
      <w:r>
        <w:rPr>
          <w:lang w:val="nl-BE"/>
        </w:rPr>
        <w:t xml:space="preserve">De conclusie luidt dat de gedetacheerden zich voor 2018 </w:t>
      </w:r>
      <w:r w:rsidR="00E51C43">
        <w:rPr>
          <w:lang w:val="nl-BE"/>
        </w:rPr>
        <w:t xml:space="preserve">in </w:t>
      </w:r>
      <w:r>
        <w:rPr>
          <w:lang w:val="nl-BE"/>
        </w:rPr>
        <w:t>de buffer bevinden. Daarnaast heeft het FAGG vastgesteld dat</w:t>
      </w:r>
      <w:r w:rsidR="00A81A67">
        <w:rPr>
          <w:lang w:val="nl-BE"/>
        </w:rPr>
        <w:t xml:space="preserve"> het aantal VTE voorzien voor de versterking van de ondersteunende diensten in de begroting 2017 niet in hun geheel </w:t>
      </w:r>
      <w:r w:rsidR="00193B41">
        <w:rPr>
          <w:lang w:val="nl-BE"/>
        </w:rPr>
        <w:t xml:space="preserve">zijn </w:t>
      </w:r>
      <w:r w:rsidR="00A81A67">
        <w:rPr>
          <w:lang w:val="nl-BE"/>
        </w:rPr>
        <w:t xml:space="preserve">hernomen in de begroting 2018. </w:t>
      </w:r>
      <w:r>
        <w:rPr>
          <w:lang w:val="nl-BE"/>
        </w:rPr>
        <w:t xml:space="preserve"> </w:t>
      </w:r>
    </w:p>
    <w:p w14:paraId="0F0C873A" w14:textId="77777777" w:rsidR="006E1989" w:rsidRDefault="00141111" w:rsidP="006E1989">
      <w:pPr>
        <w:ind w:right="-1"/>
        <w:rPr>
          <w:lang w:val="nl-BE"/>
        </w:rPr>
      </w:pPr>
      <w:r>
        <w:rPr>
          <w:lang w:val="nl-BE"/>
        </w:rPr>
        <w:t>De voorzitster stelt vast dat het zeer moeilijk te begrijpen is dat dit probleem zich heeft kunnen voordoen. Het z</w:t>
      </w:r>
      <w:r w:rsidR="006E1989">
        <w:rPr>
          <w:lang w:val="nl-BE"/>
        </w:rPr>
        <w:t>al opnieuw op tafel komen bij de budgetbesprekingen.</w:t>
      </w:r>
      <w:r>
        <w:rPr>
          <w:lang w:val="nl-BE"/>
        </w:rPr>
        <w:t xml:space="preserve"> Ze dringt wel aan om zowel Deloitte als de IF hierover te bevragen. </w:t>
      </w:r>
    </w:p>
    <w:p w14:paraId="6EAC6F65" w14:textId="573BDDDB" w:rsidR="001C6397" w:rsidRDefault="00193B41" w:rsidP="00BD33FF">
      <w:pPr>
        <w:ind w:right="-1"/>
        <w:rPr>
          <w:lang w:val="nl-BE"/>
        </w:rPr>
      </w:pPr>
      <w:r>
        <w:rPr>
          <w:lang w:val="nl-BE"/>
        </w:rPr>
        <w:t>Het FAGG</w:t>
      </w:r>
      <w:r w:rsidR="001C6397">
        <w:rPr>
          <w:lang w:val="nl-BE"/>
        </w:rPr>
        <w:t xml:space="preserve"> wijst op de </w:t>
      </w:r>
      <w:r w:rsidR="00141111">
        <w:rPr>
          <w:lang w:val="nl-BE"/>
        </w:rPr>
        <w:t xml:space="preserve">korte </w:t>
      </w:r>
      <w:r w:rsidR="0077131F">
        <w:rPr>
          <w:lang w:val="nl-BE"/>
        </w:rPr>
        <w:t>tijd</w:t>
      </w:r>
      <w:r w:rsidR="00141111">
        <w:rPr>
          <w:lang w:val="nl-BE"/>
        </w:rPr>
        <w:t>sspanne</w:t>
      </w:r>
      <w:r w:rsidR="0077131F">
        <w:rPr>
          <w:lang w:val="nl-BE"/>
        </w:rPr>
        <w:t xml:space="preserve"> waarbinnen de ZBB-oefening is moeten worden uitgevoerd. </w:t>
      </w:r>
      <w:r w:rsidR="00141111">
        <w:rPr>
          <w:lang w:val="nl-BE"/>
        </w:rPr>
        <w:t xml:space="preserve">Het FAGG zal de gevraagde adviezen inwinnen maar onderstreept dat dit ten laste valt van het team dat de begroting 2019-2020 voorbereidt. Het valt te verwachten dat zowel Deloitte als de IF </w:t>
      </w:r>
      <w:r w:rsidR="00141111">
        <w:rPr>
          <w:lang w:val="nl-BE"/>
        </w:rPr>
        <w:lastRenderedPageBreak/>
        <w:t xml:space="preserve">bijkomende vragen zullen stellen en/of een overleg wensen te organisatie; dat zal ten koste zijn van de tijd die aan de begroting kan worden besteed. </w:t>
      </w:r>
    </w:p>
    <w:p w14:paraId="683A5FCA" w14:textId="0E16F131" w:rsidR="00BD33FF" w:rsidRDefault="00BD33FF" w:rsidP="00BD33FF">
      <w:pPr>
        <w:ind w:left="708" w:right="-1" w:hanging="708"/>
        <w:rPr>
          <w:b/>
          <w:caps/>
          <w:color w:val="729BC8"/>
          <w:sz w:val="20"/>
          <w:szCs w:val="20"/>
          <w:lang w:val="nl-BE"/>
        </w:rPr>
      </w:pPr>
      <w:r>
        <w:rPr>
          <w:b/>
          <w:caps/>
          <w:color w:val="729BC8"/>
          <w:sz w:val="20"/>
          <w:szCs w:val="20"/>
          <w:lang w:val="nl-BE"/>
        </w:rPr>
        <w:t>4</w:t>
      </w:r>
      <w:r w:rsidRPr="005561CA">
        <w:rPr>
          <w:b/>
          <w:caps/>
          <w:color w:val="729BC8"/>
          <w:sz w:val="20"/>
          <w:szCs w:val="20"/>
          <w:lang w:val="nl-BE"/>
        </w:rPr>
        <w:t>.</w:t>
      </w:r>
      <w:r w:rsidRPr="005561CA">
        <w:rPr>
          <w:b/>
          <w:caps/>
          <w:color w:val="729BC8"/>
          <w:sz w:val="20"/>
          <w:szCs w:val="20"/>
          <w:lang w:val="nl-BE"/>
        </w:rPr>
        <w:tab/>
      </w:r>
      <w:r>
        <w:rPr>
          <w:b/>
          <w:caps/>
          <w:color w:val="729BC8"/>
          <w:sz w:val="20"/>
          <w:szCs w:val="20"/>
          <w:lang w:val="nl-BE"/>
        </w:rPr>
        <w:t xml:space="preserve">voorbereiding Begroting 2019-2020: Tarieven </w:t>
      </w:r>
    </w:p>
    <w:p w14:paraId="2279AA04" w14:textId="5D8F1E8C" w:rsidR="00BD33FF" w:rsidRDefault="005B0656" w:rsidP="00BD33FF">
      <w:pPr>
        <w:rPr>
          <w:szCs w:val="18"/>
          <w:lang w:val="nl-BE"/>
        </w:rPr>
      </w:pPr>
      <w:r>
        <w:rPr>
          <w:szCs w:val="18"/>
          <w:lang w:val="nl-BE"/>
        </w:rPr>
        <w:t>Het FAGG</w:t>
      </w:r>
      <w:r w:rsidR="00774267">
        <w:rPr>
          <w:szCs w:val="18"/>
          <w:lang w:val="nl-BE"/>
        </w:rPr>
        <w:t xml:space="preserve"> stelt de slides voor over de tarieven </w:t>
      </w:r>
      <w:r w:rsidR="00BA7B4E">
        <w:rPr>
          <w:szCs w:val="18"/>
          <w:lang w:val="nl-BE"/>
        </w:rPr>
        <w:t>die</w:t>
      </w:r>
      <w:r w:rsidR="00774267">
        <w:rPr>
          <w:szCs w:val="18"/>
          <w:lang w:val="nl-BE"/>
        </w:rPr>
        <w:t>, samen met de geschatte volumes,</w:t>
      </w:r>
      <w:r w:rsidR="00BA7B4E">
        <w:rPr>
          <w:szCs w:val="18"/>
          <w:lang w:val="nl-BE"/>
        </w:rPr>
        <w:t xml:space="preserve"> in de </w:t>
      </w:r>
      <w:r w:rsidR="00774267">
        <w:rPr>
          <w:szCs w:val="18"/>
          <w:lang w:val="nl-BE"/>
        </w:rPr>
        <w:t>budget</w:t>
      </w:r>
      <w:r w:rsidR="00BA7B4E">
        <w:rPr>
          <w:szCs w:val="18"/>
          <w:lang w:val="nl-BE"/>
        </w:rPr>
        <w:t>machine zullen worden ingegeven voor de berek</w:t>
      </w:r>
      <w:r w:rsidR="00774267">
        <w:rPr>
          <w:szCs w:val="18"/>
          <w:lang w:val="nl-BE"/>
        </w:rPr>
        <w:t>en</w:t>
      </w:r>
      <w:r w:rsidR="00BA7B4E">
        <w:rPr>
          <w:szCs w:val="18"/>
          <w:lang w:val="nl-BE"/>
        </w:rPr>
        <w:t>ing</w:t>
      </w:r>
      <w:r w:rsidR="00774267">
        <w:rPr>
          <w:szCs w:val="18"/>
          <w:lang w:val="nl-BE"/>
        </w:rPr>
        <w:t xml:space="preserve"> van de begroting</w:t>
      </w:r>
      <w:r w:rsidR="00BA7B4E">
        <w:rPr>
          <w:szCs w:val="18"/>
          <w:lang w:val="nl-BE"/>
        </w:rPr>
        <w:t>.</w:t>
      </w:r>
    </w:p>
    <w:p w14:paraId="22DE2C9C" w14:textId="77777777" w:rsidR="00BD33FF" w:rsidRPr="00E426C3" w:rsidRDefault="00BD33FF" w:rsidP="005B0656">
      <w:pPr>
        <w:spacing w:after="0"/>
        <w:ind w:left="708" w:right="-1" w:hanging="708"/>
        <w:rPr>
          <w:b/>
          <w:caps/>
          <w:color w:val="729BC8"/>
          <w:sz w:val="20"/>
          <w:szCs w:val="20"/>
          <w:lang w:val="nl-BE"/>
        </w:rPr>
      </w:pPr>
    </w:p>
    <w:p w14:paraId="40622E0B" w14:textId="30827CD3" w:rsidR="00BD33FF" w:rsidRPr="006866EF" w:rsidRDefault="00BD33FF" w:rsidP="00BD33FF">
      <w:pPr>
        <w:ind w:left="708" w:right="-1" w:hanging="708"/>
        <w:rPr>
          <w:b/>
          <w:caps/>
          <w:color w:val="729BC8"/>
          <w:sz w:val="20"/>
          <w:szCs w:val="20"/>
        </w:rPr>
      </w:pPr>
      <w:r w:rsidRPr="006866EF">
        <w:rPr>
          <w:b/>
          <w:caps/>
          <w:color w:val="729BC8"/>
          <w:sz w:val="20"/>
          <w:szCs w:val="20"/>
        </w:rPr>
        <w:t xml:space="preserve">5. </w:t>
      </w:r>
      <w:r w:rsidRPr="006866EF">
        <w:rPr>
          <w:b/>
          <w:caps/>
          <w:color w:val="FF0000"/>
          <w:sz w:val="20"/>
          <w:szCs w:val="20"/>
        </w:rPr>
        <w:tab/>
      </w:r>
      <w:r w:rsidRPr="006866EF">
        <w:rPr>
          <w:b/>
          <w:caps/>
          <w:color w:val="729BC8"/>
          <w:sz w:val="20"/>
          <w:szCs w:val="20"/>
        </w:rPr>
        <w:t xml:space="preserve">operationeel plan 2018-2019 met prioriteiten minister 2018 </w:t>
      </w:r>
    </w:p>
    <w:p w14:paraId="118D3FE1" w14:textId="4907B16D" w:rsidR="00BD33FF" w:rsidRPr="003C2982" w:rsidRDefault="005B0656" w:rsidP="003C2982">
      <w:pPr>
        <w:rPr>
          <w:szCs w:val="18"/>
          <w:lang w:val="nl-BE"/>
        </w:rPr>
      </w:pPr>
      <w:r>
        <w:rPr>
          <w:szCs w:val="18"/>
          <w:lang w:val="nl-BE"/>
        </w:rPr>
        <w:t>D</w:t>
      </w:r>
      <w:r w:rsidR="00423898">
        <w:rPr>
          <w:szCs w:val="18"/>
          <w:lang w:val="nl-BE"/>
        </w:rPr>
        <w:t xml:space="preserve">e leden </w:t>
      </w:r>
      <w:r>
        <w:rPr>
          <w:szCs w:val="18"/>
          <w:lang w:val="nl-BE"/>
        </w:rPr>
        <w:t xml:space="preserve">hebben </w:t>
      </w:r>
      <w:r w:rsidR="00423898">
        <w:rPr>
          <w:szCs w:val="18"/>
          <w:lang w:val="nl-BE"/>
        </w:rPr>
        <w:t xml:space="preserve">enerzijds de </w:t>
      </w:r>
      <w:r w:rsidR="00F464B8">
        <w:rPr>
          <w:szCs w:val="18"/>
          <w:lang w:val="nl-BE"/>
        </w:rPr>
        <w:t>prioriteiten</w:t>
      </w:r>
      <w:r w:rsidR="00423898">
        <w:rPr>
          <w:szCs w:val="18"/>
          <w:lang w:val="nl-BE"/>
        </w:rPr>
        <w:t xml:space="preserve">lijst van de Minister voor het FAGG </w:t>
      </w:r>
      <w:r w:rsidR="00F464B8">
        <w:rPr>
          <w:szCs w:val="18"/>
          <w:lang w:val="nl-BE"/>
        </w:rPr>
        <w:t xml:space="preserve">voor 2018 en anderzijds het operationeel plan 2018-2019, waarin voormelde prioriteiten zijn verwerkt, ontvangen. </w:t>
      </w:r>
    </w:p>
    <w:p w14:paraId="72D85315" w14:textId="77777777" w:rsidR="003C2982" w:rsidRDefault="003C2982" w:rsidP="003C2982">
      <w:pPr>
        <w:rPr>
          <w:szCs w:val="18"/>
          <w:lang w:val="nl-BE"/>
        </w:rPr>
      </w:pPr>
      <w:r>
        <w:rPr>
          <w:szCs w:val="18"/>
          <w:lang w:val="nl-BE"/>
        </w:rPr>
        <w:t xml:space="preserve">De lijst is relatief lang, ook </w:t>
      </w:r>
      <w:r w:rsidR="003C37E6">
        <w:rPr>
          <w:szCs w:val="18"/>
          <w:lang w:val="nl-BE"/>
        </w:rPr>
        <w:t>al zijn er sommige projecten al</w:t>
      </w:r>
      <w:r>
        <w:rPr>
          <w:szCs w:val="18"/>
          <w:lang w:val="nl-BE"/>
        </w:rPr>
        <w:t xml:space="preserve">lang in de pijplijn. </w:t>
      </w:r>
      <w:r w:rsidR="003C37E6">
        <w:rPr>
          <w:szCs w:val="18"/>
          <w:lang w:val="nl-BE"/>
        </w:rPr>
        <w:t>De</w:t>
      </w:r>
      <w:r>
        <w:rPr>
          <w:szCs w:val="18"/>
          <w:lang w:val="nl-BE"/>
        </w:rPr>
        <w:t xml:space="preserve"> ambitie</w:t>
      </w:r>
      <w:r w:rsidR="003C37E6">
        <w:rPr>
          <w:szCs w:val="18"/>
          <w:lang w:val="nl-BE"/>
        </w:rPr>
        <w:t xml:space="preserve"> van het FAGG</w:t>
      </w:r>
      <w:r>
        <w:rPr>
          <w:szCs w:val="18"/>
          <w:lang w:val="nl-BE"/>
        </w:rPr>
        <w:t xml:space="preserve"> is</w:t>
      </w:r>
      <w:r w:rsidR="003C37E6">
        <w:rPr>
          <w:szCs w:val="18"/>
          <w:lang w:val="nl-BE"/>
        </w:rPr>
        <w:t xml:space="preserve"> niettemin om alle doelstellingen</w:t>
      </w:r>
      <w:r>
        <w:rPr>
          <w:szCs w:val="18"/>
          <w:lang w:val="nl-BE"/>
        </w:rPr>
        <w:t xml:space="preserve"> voor 100 % te realiseren. </w:t>
      </w:r>
      <w:r w:rsidR="003C37E6">
        <w:rPr>
          <w:szCs w:val="18"/>
          <w:lang w:val="nl-BE"/>
        </w:rPr>
        <w:t xml:space="preserve">De doelstellingen die niet zijn aangeduid als prioritair voor </w:t>
      </w:r>
      <w:r>
        <w:rPr>
          <w:szCs w:val="18"/>
          <w:lang w:val="nl-BE"/>
        </w:rPr>
        <w:t xml:space="preserve">de Minister zijn niet minder belangrijk maar </w:t>
      </w:r>
      <w:r w:rsidR="003C37E6">
        <w:rPr>
          <w:szCs w:val="18"/>
          <w:lang w:val="nl-BE"/>
        </w:rPr>
        <w:t xml:space="preserve">de </w:t>
      </w:r>
      <w:r>
        <w:rPr>
          <w:szCs w:val="18"/>
          <w:lang w:val="nl-BE"/>
        </w:rPr>
        <w:t xml:space="preserve">prioriteiten van de minister </w:t>
      </w:r>
      <w:r w:rsidR="003C37E6">
        <w:rPr>
          <w:szCs w:val="18"/>
          <w:lang w:val="nl-BE"/>
        </w:rPr>
        <w:t>zullen</w:t>
      </w:r>
      <w:r>
        <w:rPr>
          <w:szCs w:val="18"/>
          <w:lang w:val="nl-BE"/>
        </w:rPr>
        <w:t xml:space="preserve"> voorrang</w:t>
      </w:r>
      <w:r w:rsidR="003C37E6">
        <w:rPr>
          <w:szCs w:val="18"/>
          <w:lang w:val="nl-BE"/>
        </w:rPr>
        <w:t xml:space="preserve"> krijgen</w:t>
      </w:r>
      <w:r>
        <w:rPr>
          <w:szCs w:val="18"/>
          <w:lang w:val="nl-BE"/>
        </w:rPr>
        <w:t xml:space="preserve">. </w:t>
      </w:r>
    </w:p>
    <w:p w14:paraId="7CF87915" w14:textId="77777777" w:rsidR="006866EF" w:rsidRPr="00E1254F" w:rsidRDefault="006866EF" w:rsidP="00E1254F">
      <w:pPr>
        <w:rPr>
          <w:szCs w:val="18"/>
          <w:lang w:val="nl-BE"/>
        </w:rPr>
      </w:pPr>
    </w:p>
    <w:p w14:paraId="634A0CF8" w14:textId="041C57BB" w:rsidR="00BD33FF" w:rsidRPr="00885469" w:rsidRDefault="00BD33FF" w:rsidP="00BD33FF">
      <w:pPr>
        <w:ind w:left="708" w:hanging="696"/>
        <w:rPr>
          <w:b/>
          <w:caps/>
          <w:color w:val="729BC8"/>
          <w:sz w:val="20"/>
          <w:szCs w:val="20"/>
        </w:rPr>
      </w:pPr>
      <w:r w:rsidRPr="00B9081D">
        <w:rPr>
          <w:b/>
          <w:caps/>
          <w:color w:val="729BC8"/>
          <w:sz w:val="20"/>
          <w:szCs w:val="20"/>
        </w:rPr>
        <w:t>6.</w:t>
      </w:r>
      <w:r w:rsidRPr="00B9081D">
        <w:rPr>
          <w:b/>
          <w:caps/>
          <w:color w:val="729BC8"/>
          <w:sz w:val="20"/>
          <w:szCs w:val="20"/>
        </w:rPr>
        <w:tab/>
        <w:t xml:space="preserve">Suggesties van het auditcomité inzake kwaliteit binnen het FAGG </w:t>
      </w:r>
    </w:p>
    <w:p w14:paraId="2AE06721" w14:textId="14C7A716" w:rsidR="00E1254F" w:rsidRDefault="00B46002" w:rsidP="00BD33FF">
      <w:pPr>
        <w:ind w:right="-1"/>
        <w:rPr>
          <w:szCs w:val="18"/>
          <w:lang w:val="nl-BE"/>
        </w:rPr>
      </w:pPr>
      <w:r>
        <w:rPr>
          <w:szCs w:val="18"/>
          <w:lang w:val="nl-BE"/>
        </w:rPr>
        <w:t>De voorzitter van het Auditcomité stelt zijn nota voor</w:t>
      </w:r>
      <w:r w:rsidR="00E1254F">
        <w:rPr>
          <w:szCs w:val="18"/>
          <w:lang w:val="nl-BE"/>
        </w:rPr>
        <w:t xml:space="preserve"> die, ondanks de vermelding “ter beslissing” op de nota n</w:t>
      </w:r>
      <w:r w:rsidR="003D28CD">
        <w:rPr>
          <w:szCs w:val="18"/>
          <w:lang w:val="nl-BE"/>
        </w:rPr>
        <w:t xml:space="preserve">iet </w:t>
      </w:r>
      <w:r w:rsidR="006866EF">
        <w:rPr>
          <w:szCs w:val="18"/>
          <w:lang w:val="nl-BE"/>
        </w:rPr>
        <w:t>met d</w:t>
      </w:r>
      <w:r w:rsidR="00E1254F">
        <w:rPr>
          <w:szCs w:val="18"/>
          <w:lang w:val="nl-BE"/>
        </w:rPr>
        <w:t>e</w:t>
      </w:r>
      <w:r w:rsidR="006866EF">
        <w:rPr>
          <w:szCs w:val="18"/>
          <w:lang w:val="nl-BE"/>
        </w:rPr>
        <w:t>ze</w:t>
      </w:r>
      <w:r w:rsidR="00E1254F">
        <w:rPr>
          <w:szCs w:val="18"/>
          <w:lang w:val="nl-BE"/>
        </w:rPr>
        <w:t xml:space="preserve"> bedoeling aan het comité wordt voorgelegd</w:t>
      </w:r>
      <w:r w:rsidR="003D28CD">
        <w:rPr>
          <w:szCs w:val="18"/>
          <w:lang w:val="nl-BE"/>
        </w:rPr>
        <w:t>.</w:t>
      </w:r>
      <w:r w:rsidR="00E1254F">
        <w:rPr>
          <w:szCs w:val="18"/>
          <w:lang w:val="nl-BE"/>
        </w:rPr>
        <w:t xml:space="preserve"> Het betreffen suggesties van het Auditcomité die ter informatie aan het FAGG worden meegegeven.</w:t>
      </w:r>
      <w:r w:rsidR="003D28CD">
        <w:rPr>
          <w:szCs w:val="18"/>
          <w:lang w:val="nl-BE"/>
        </w:rPr>
        <w:t xml:space="preserve"> </w:t>
      </w:r>
    </w:p>
    <w:p w14:paraId="7DE11914" w14:textId="203FEA7C" w:rsidR="00BD33FF" w:rsidRDefault="00A00878" w:rsidP="00BD33FF">
      <w:pPr>
        <w:ind w:right="-1"/>
        <w:rPr>
          <w:szCs w:val="18"/>
          <w:lang w:val="nl-BE"/>
        </w:rPr>
      </w:pPr>
      <w:r>
        <w:rPr>
          <w:szCs w:val="18"/>
          <w:lang w:val="nl-BE"/>
        </w:rPr>
        <w:t>Het FAGG</w:t>
      </w:r>
      <w:r w:rsidR="00E1254F">
        <w:rPr>
          <w:szCs w:val="18"/>
          <w:lang w:val="nl-BE"/>
        </w:rPr>
        <w:t xml:space="preserve"> acht de voorgestelde </w:t>
      </w:r>
      <w:r w:rsidR="003D28CD">
        <w:rPr>
          <w:szCs w:val="18"/>
          <w:lang w:val="nl-BE"/>
        </w:rPr>
        <w:t>pistes</w:t>
      </w:r>
      <w:r w:rsidR="00E1254F">
        <w:rPr>
          <w:szCs w:val="18"/>
          <w:lang w:val="nl-BE"/>
        </w:rPr>
        <w:t xml:space="preserve"> interessant en zal deze</w:t>
      </w:r>
      <w:r w:rsidR="003D28CD">
        <w:rPr>
          <w:szCs w:val="18"/>
          <w:lang w:val="nl-BE"/>
        </w:rPr>
        <w:t xml:space="preserve"> </w:t>
      </w:r>
      <w:r w:rsidR="00BD6DB7">
        <w:rPr>
          <w:szCs w:val="18"/>
          <w:lang w:val="nl-BE"/>
        </w:rPr>
        <w:t>in overweging nemen. Er zal vervolgens worden gecommuniceerd aan het Doorzichtigheidscomité</w:t>
      </w:r>
      <w:r w:rsidR="003D28CD">
        <w:rPr>
          <w:szCs w:val="18"/>
          <w:lang w:val="nl-BE"/>
        </w:rPr>
        <w:t xml:space="preserve"> welke acties zullen worden ondernomen en met welke timing. </w:t>
      </w:r>
    </w:p>
    <w:p w14:paraId="3F8C0808" w14:textId="77777777" w:rsidR="00BD6DB7" w:rsidRPr="00BD6DB7" w:rsidRDefault="00BD6DB7" w:rsidP="00BD33FF">
      <w:pPr>
        <w:ind w:right="-1"/>
        <w:rPr>
          <w:szCs w:val="18"/>
          <w:lang w:val="nl-BE"/>
        </w:rPr>
      </w:pPr>
    </w:p>
    <w:p w14:paraId="7A1CE6CE" w14:textId="4F134B0C" w:rsidR="00BD33FF" w:rsidRPr="003D28CD" w:rsidRDefault="00BD33FF" w:rsidP="00BD33FF">
      <w:pPr>
        <w:ind w:left="708" w:right="-1" w:hanging="708"/>
        <w:rPr>
          <w:b/>
          <w:caps/>
          <w:color w:val="729BC8"/>
          <w:sz w:val="20"/>
          <w:szCs w:val="20"/>
          <w:lang w:val="nl-BE"/>
        </w:rPr>
      </w:pPr>
      <w:r w:rsidRPr="003D28CD">
        <w:rPr>
          <w:b/>
          <w:caps/>
          <w:color w:val="729BC8"/>
          <w:sz w:val="20"/>
          <w:szCs w:val="20"/>
          <w:lang w:val="nl-BE"/>
        </w:rPr>
        <w:t xml:space="preserve">7. </w:t>
      </w:r>
      <w:r w:rsidRPr="003D28CD">
        <w:rPr>
          <w:b/>
          <w:caps/>
          <w:color w:val="729BC8"/>
          <w:sz w:val="20"/>
          <w:szCs w:val="20"/>
          <w:lang w:val="nl-BE"/>
        </w:rPr>
        <w:tab/>
        <w:t xml:space="preserve">financieringswet: stand van zaken </w:t>
      </w:r>
    </w:p>
    <w:p w14:paraId="41CF6D1D" w14:textId="65E5E351" w:rsidR="00F561E5" w:rsidRDefault="00A00878" w:rsidP="00F561E5">
      <w:pPr>
        <w:ind w:left="708" w:right="-1" w:hanging="708"/>
        <w:rPr>
          <w:szCs w:val="18"/>
          <w:lang w:val="nl-BE"/>
        </w:rPr>
      </w:pPr>
      <w:r>
        <w:rPr>
          <w:szCs w:val="18"/>
          <w:lang w:val="nl-BE"/>
        </w:rPr>
        <w:t>Er wordt meegedeeld dat de</w:t>
      </w:r>
      <w:r w:rsidR="00BD6DB7">
        <w:rPr>
          <w:szCs w:val="18"/>
          <w:lang w:val="nl-BE"/>
        </w:rPr>
        <w:t xml:space="preserve"> Koning de wet heeft afgekondigd op 11 maart 2018. </w:t>
      </w:r>
    </w:p>
    <w:p w14:paraId="06F47D01" w14:textId="4EFA19AC" w:rsidR="00EC2515" w:rsidRDefault="00BD6DB7" w:rsidP="00EC2515">
      <w:pPr>
        <w:ind w:right="-1"/>
        <w:rPr>
          <w:szCs w:val="18"/>
          <w:lang w:val="nl-BE"/>
        </w:rPr>
      </w:pPr>
      <w:r>
        <w:rPr>
          <w:szCs w:val="18"/>
          <w:lang w:val="nl-BE"/>
        </w:rPr>
        <w:t xml:space="preserve">Op vraag van </w:t>
      </w:r>
      <w:r w:rsidR="005552F4">
        <w:rPr>
          <w:szCs w:val="18"/>
          <w:lang w:val="nl-BE"/>
        </w:rPr>
        <w:t>een lid</w:t>
      </w:r>
      <w:r>
        <w:rPr>
          <w:szCs w:val="18"/>
          <w:lang w:val="nl-BE"/>
        </w:rPr>
        <w:t xml:space="preserve"> </w:t>
      </w:r>
      <w:r w:rsidR="00E44430">
        <w:rPr>
          <w:szCs w:val="18"/>
          <w:lang w:val="nl-BE"/>
        </w:rPr>
        <w:t>toont</w:t>
      </w:r>
      <w:r>
        <w:rPr>
          <w:szCs w:val="18"/>
          <w:lang w:val="nl-BE"/>
        </w:rPr>
        <w:t xml:space="preserve"> </w:t>
      </w:r>
      <w:r w:rsidR="005552F4">
        <w:rPr>
          <w:szCs w:val="18"/>
          <w:lang w:val="nl-BE"/>
        </w:rPr>
        <w:t>het FAGG</w:t>
      </w:r>
      <w:r>
        <w:rPr>
          <w:szCs w:val="18"/>
          <w:lang w:val="nl-BE"/>
        </w:rPr>
        <w:t xml:space="preserve"> </w:t>
      </w:r>
      <w:r w:rsidR="00E44430">
        <w:rPr>
          <w:szCs w:val="18"/>
          <w:lang w:val="nl-BE"/>
        </w:rPr>
        <w:t>de resultaten van de tevredenheidsbevraging</w:t>
      </w:r>
      <w:r w:rsidR="00EC2515">
        <w:rPr>
          <w:szCs w:val="18"/>
          <w:lang w:val="nl-BE"/>
        </w:rPr>
        <w:t xml:space="preserve"> ingevuld door 28 van de </w:t>
      </w:r>
      <w:r w:rsidR="00EC2515" w:rsidRPr="003D28CD">
        <w:rPr>
          <w:szCs w:val="18"/>
          <w:lang w:val="nl-BE"/>
        </w:rPr>
        <w:t xml:space="preserve">135 </w:t>
      </w:r>
      <w:r w:rsidR="00EC2515">
        <w:rPr>
          <w:szCs w:val="18"/>
          <w:lang w:val="nl-BE"/>
        </w:rPr>
        <w:t>deelnemers aan de informatiesessies betreffende de financieringswet:</w:t>
      </w:r>
    </w:p>
    <w:p w14:paraId="6C6C313A" w14:textId="77777777" w:rsidR="00B91251" w:rsidRDefault="00B91251" w:rsidP="00BD33FF">
      <w:pPr>
        <w:ind w:left="708" w:right="-1" w:hanging="708"/>
        <w:rPr>
          <w:szCs w:val="18"/>
          <w:lang w:val="nl-BE"/>
        </w:rPr>
      </w:pPr>
    </w:p>
    <w:tbl>
      <w:tblPr>
        <w:tblpPr w:leftFromText="180" w:rightFromText="180" w:vertAnchor="page" w:horzAnchor="margin" w:tblpXSpec="center" w:tblpY="4513"/>
        <w:tblW w:w="7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5"/>
        <w:gridCol w:w="1134"/>
        <w:gridCol w:w="1276"/>
        <w:gridCol w:w="1276"/>
        <w:gridCol w:w="1417"/>
      </w:tblGrid>
      <w:tr w:rsidR="009202B8" w14:paraId="50FBB250" w14:textId="77777777" w:rsidTr="009202B8">
        <w:trPr>
          <w:trHeight w:val="236"/>
        </w:trPr>
        <w:tc>
          <w:tcPr>
            <w:tcW w:w="2825" w:type="dxa"/>
            <w:noWrap/>
            <w:tcMar>
              <w:top w:w="0" w:type="dxa"/>
              <w:left w:w="108" w:type="dxa"/>
              <w:bottom w:w="0" w:type="dxa"/>
              <w:right w:w="108" w:type="dxa"/>
            </w:tcMar>
            <w:vAlign w:val="bottom"/>
            <w:hideMark/>
          </w:tcPr>
          <w:p w14:paraId="0DA9822C" w14:textId="77777777" w:rsidR="009202B8" w:rsidRPr="00F561E5" w:rsidRDefault="009202B8" w:rsidP="009202B8">
            <w:pPr>
              <w:rPr>
                <w:color w:val="000000"/>
                <w:szCs w:val="18"/>
                <w:lang w:val="nl-BE" w:eastAsia="en-GB"/>
              </w:rPr>
            </w:pPr>
            <w:r w:rsidRPr="00F561E5">
              <w:rPr>
                <w:color w:val="000000"/>
                <w:szCs w:val="18"/>
                <w:lang w:val="nl-BE" w:eastAsia="en-GB"/>
              </w:rPr>
              <w:lastRenderedPageBreak/>
              <w:t> </w:t>
            </w:r>
          </w:p>
        </w:tc>
        <w:tc>
          <w:tcPr>
            <w:tcW w:w="1134" w:type="dxa"/>
            <w:noWrap/>
            <w:tcMar>
              <w:top w:w="0" w:type="dxa"/>
              <w:left w:w="108" w:type="dxa"/>
              <w:bottom w:w="0" w:type="dxa"/>
              <w:right w:w="108" w:type="dxa"/>
            </w:tcMar>
            <w:vAlign w:val="bottom"/>
            <w:hideMark/>
          </w:tcPr>
          <w:p w14:paraId="3AF38E74" w14:textId="77777777" w:rsidR="009202B8" w:rsidRPr="00EC2515" w:rsidRDefault="009202B8" w:rsidP="009202B8">
            <w:pPr>
              <w:jc w:val="center"/>
              <w:rPr>
                <w:iCs/>
                <w:color w:val="000000"/>
                <w:szCs w:val="18"/>
                <w:lang w:eastAsia="en-GB"/>
              </w:rPr>
            </w:pPr>
            <w:proofErr w:type="spellStart"/>
            <w:r w:rsidRPr="00EC2515">
              <w:rPr>
                <w:iCs/>
                <w:color w:val="000000"/>
                <w:szCs w:val="18"/>
                <w:lang w:eastAsia="en-GB"/>
              </w:rPr>
              <w:t>Slecht</w:t>
            </w:r>
            <w:proofErr w:type="spellEnd"/>
          </w:p>
        </w:tc>
        <w:tc>
          <w:tcPr>
            <w:tcW w:w="1276" w:type="dxa"/>
            <w:noWrap/>
            <w:tcMar>
              <w:top w:w="0" w:type="dxa"/>
              <w:left w:w="108" w:type="dxa"/>
              <w:bottom w:w="0" w:type="dxa"/>
              <w:right w:w="108" w:type="dxa"/>
            </w:tcMar>
            <w:vAlign w:val="bottom"/>
            <w:hideMark/>
          </w:tcPr>
          <w:p w14:paraId="2CACC205" w14:textId="77777777" w:rsidR="009202B8" w:rsidRPr="00EC2515" w:rsidRDefault="009202B8" w:rsidP="009202B8">
            <w:pPr>
              <w:jc w:val="center"/>
              <w:rPr>
                <w:iCs/>
                <w:color w:val="000000"/>
                <w:szCs w:val="18"/>
                <w:lang w:eastAsia="en-GB"/>
              </w:rPr>
            </w:pPr>
            <w:proofErr w:type="spellStart"/>
            <w:r w:rsidRPr="00EC2515">
              <w:rPr>
                <w:iCs/>
                <w:color w:val="000000"/>
                <w:szCs w:val="18"/>
                <w:lang w:eastAsia="en-GB"/>
              </w:rPr>
              <w:t>Matig</w:t>
            </w:r>
            <w:proofErr w:type="spellEnd"/>
          </w:p>
        </w:tc>
        <w:tc>
          <w:tcPr>
            <w:tcW w:w="1276" w:type="dxa"/>
            <w:noWrap/>
            <w:tcMar>
              <w:top w:w="0" w:type="dxa"/>
              <w:left w:w="108" w:type="dxa"/>
              <w:bottom w:w="0" w:type="dxa"/>
              <w:right w:w="108" w:type="dxa"/>
            </w:tcMar>
            <w:vAlign w:val="bottom"/>
            <w:hideMark/>
          </w:tcPr>
          <w:p w14:paraId="7A9C1766" w14:textId="77777777" w:rsidR="009202B8" w:rsidRPr="00EC2515" w:rsidRDefault="009202B8" w:rsidP="009202B8">
            <w:pPr>
              <w:jc w:val="center"/>
              <w:rPr>
                <w:iCs/>
                <w:color w:val="000000"/>
                <w:szCs w:val="18"/>
                <w:lang w:eastAsia="en-GB"/>
              </w:rPr>
            </w:pPr>
            <w:proofErr w:type="spellStart"/>
            <w:r w:rsidRPr="00EC2515">
              <w:rPr>
                <w:iCs/>
                <w:color w:val="000000"/>
                <w:szCs w:val="18"/>
                <w:lang w:eastAsia="en-GB"/>
              </w:rPr>
              <w:t>Goed</w:t>
            </w:r>
            <w:proofErr w:type="spellEnd"/>
          </w:p>
        </w:tc>
        <w:tc>
          <w:tcPr>
            <w:tcW w:w="1417" w:type="dxa"/>
            <w:noWrap/>
            <w:tcMar>
              <w:top w:w="0" w:type="dxa"/>
              <w:left w:w="108" w:type="dxa"/>
              <w:bottom w:w="0" w:type="dxa"/>
              <w:right w:w="108" w:type="dxa"/>
            </w:tcMar>
            <w:vAlign w:val="bottom"/>
            <w:hideMark/>
          </w:tcPr>
          <w:p w14:paraId="513A9F3C" w14:textId="77777777" w:rsidR="009202B8" w:rsidRPr="00EC2515" w:rsidRDefault="009202B8" w:rsidP="009202B8">
            <w:pPr>
              <w:jc w:val="center"/>
              <w:rPr>
                <w:iCs/>
                <w:color w:val="000000"/>
                <w:szCs w:val="18"/>
                <w:lang w:eastAsia="en-GB"/>
              </w:rPr>
            </w:pPr>
            <w:proofErr w:type="spellStart"/>
            <w:r w:rsidRPr="00EC2515">
              <w:rPr>
                <w:iCs/>
                <w:color w:val="000000"/>
                <w:szCs w:val="18"/>
                <w:lang w:eastAsia="en-GB"/>
              </w:rPr>
              <w:t>Uitstekend</w:t>
            </w:r>
            <w:proofErr w:type="spellEnd"/>
          </w:p>
        </w:tc>
      </w:tr>
      <w:tr w:rsidR="009202B8" w14:paraId="2A55C2F9" w14:textId="77777777" w:rsidTr="009202B8">
        <w:trPr>
          <w:trHeight w:val="236"/>
        </w:trPr>
        <w:tc>
          <w:tcPr>
            <w:tcW w:w="2825" w:type="dxa"/>
            <w:noWrap/>
            <w:tcMar>
              <w:top w:w="0" w:type="dxa"/>
              <w:left w:w="108" w:type="dxa"/>
              <w:bottom w:w="0" w:type="dxa"/>
              <w:right w:w="108" w:type="dxa"/>
            </w:tcMar>
            <w:vAlign w:val="bottom"/>
            <w:hideMark/>
          </w:tcPr>
          <w:p w14:paraId="62F48805" w14:textId="77777777" w:rsidR="009202B8" w:rsidRPr="00EC2515" w:rsidRDefault="009202B8" w:rsidP="009202B8">
            <w:pPr>
              <w:rPr>
                <w:color w:val="000000"/>
                <w:szCs w:val="18"/>
                <w:lang w:eastAsia="en-GB"/>
              </w:rPr>
            </w:pPr>
            <w:proofErr w:type="spellStart"/>
            <w:r w:rsidRPr="00EC2515">
              <w:rPr>
                <w:color w:val="000000"/>
                <w:szCs w:val="18"/>
                <w:lang w:eastAsia="en-GB"/>
              </w:rPr>
              <w:t>Algemene</w:t>
            </w:r>
            <w:proofErr w:type="spellEnd"/>
            <w:r w:rsidRPr="00EC2515">
              <w:rPr>
                <w:color w:val="000000"/>
                <w:szCs w:val="18"/>
                <w:lang w:eastAsia="en-GB"/>
              </w:rPr>
              <w:t xml:space="preserve"> </w:t>
            </w:r>
            <w:proofErr w:type="spellStart"/>
            <w:r w:rsidRPr="00EC2515">
              <w:rPr>
                <w:color w:val="000000"/>
                <w:szCs w:val="18"/>
                <w:lang w:eastAsia="en-GB"/>
              </w:rPr>
              <w:t>organisatie</w:t>
            </w:r>
            <w:proofErr w:type="spellEnd"/>
            <w:r w:rsidRPr="00EC2515">
              <w:rPr>
                <w:color w:val="000000"/>
                <w:szCs w:val="18"/>
                <w:lang w:eastAsia="en-GB"/>
              </w:rPr>
              <w:t xml:space="preserve"> </w:t>
            </w:r>
          </w:p>
        </w:tc>
        <w:tc>
          <w:tcPr>
            <w:tcW w:w="1134" w:type="dxa"/>
            <w:noWrap/>
            <w:tcMar>
              <w:top w:w="0" w:type="dxa"/>
              <w:left w:w="108" w:type="dxa"/>
              <w:bottom w:w="0" w:type="dxa"/>
              <w:right w:w="108" w:type="dxa"/>
            </w:tcMar>
            <w:vAlign w:val="center"/>
            <w:hideMark/>
          </w:tcPr>
          <w:p w14:paraId="5A13034D" w14:textId="77777777" w:rsidR="009202B8" w:rsidRPr="00EC2515" w:rsidRDefault="009202B8" w:rsidP="009202B8">
            <w:pPr>
              <w:jc w:val="center"/>
              <w:rPr>
                <w:color w:val="000000"/>
                <w:szCs w:val="18"/>
                <w:lang w:eastAsia="en-GB"/>
              </w:rPr>
            </w:pPr>
            <w:r w:rsidRPr="00EC2515">
              <w:rPr>
                <w:color w:val="000000"/>
                <w:szCs w:val="18"/>
                <w:lang w:eastAsia="en-GB"/>
              </w:rPr>
              <w:t> </w:t>
            </w:r>
          </w:p>
        </w:tc>
        <w:tc>
          <w:tcPr>
            <w:tcW w:w="1276" w:type="dxa"/>
            <w:noWrap/>
            <w:tcMar>
              <w:top w:w="0" w:type="dxa"/>
              <w:left w:w="108" w:type="dxa"/>
              <w:bottom w:w="0" w:type="dxa"/>
              <w:right w:w="108" w:type="dxa"/>
            </w:tcMar>
            <w:vAlign w:val="center"/>
            <w:hideMark/>
          </w:tcPr>
          <w:p w14:paraId="267298DC" w14:textId="77777777" w:rsidR="009202B8" w:rsidRPr="00EC2515" w:rsidRDefault="009202B8" w:rsidP="009202B8">
            <w:pPr>
              <w:jc w:val="center"/>
              <w:rPr>
                <w:color w:val="000000"/>
                <w:szCs w:val="18"/>
                <w:lang w:eastAsia="en-GB"/>
              </w:rPr>
            </w:pPr>
            <w:r w:rsidRPr="00EC2515">
              <w:rPr>
                <w:color w:val="000000"/>
                <w:szCs w:val="18"/>
                <w:lang w:eastAsia="en-GB"/>
              </w:rPr>
              <w:t> </w:t>
            </w:r>
          </w:p>
        </w:tc>
        <w:tc>
          <w:tcPr>
            <w:tcW w:w="1276" w:type="dxa"/>
            <w:noWrap/>
            <w:tcMar>
              <w:top w:w="0" w:type="dxa"/>
              <w:left w:w="108" w:type="dxa"/>
              <w:bottom w:w="0" w:type="dxa"/>
              <w:right w:w="108" w:type="dxa"/>
            </w:tcMar>
            <w:vAlign w:val="center"/>
            <w:hideMark/>
          </w:tcPr>
          <w:p w14:paraId="155EFB61" w14:textId="77777777" w:rsidR="009202B8" w:rsidRPr="00EC2515" w:rsidRDefault="009202B8" w:rsidP="009202B8">
            <w:pPr>
              <w:jc w:val="center"/>
              <w:rPr>
                <w:color w:val="000000"/>
                <w:szCs w:val="18"/>
                <w:lang w:eastAsia="en-GB"/>
              </w:rPr>
            </w:pPr>
            <w:r w:rsidRPr="00EC2515">
              <w:rPr>
                <w:color w:val="000000"/>
                <w:szCs w:val="18"/>
                <w:lang w:eastAsia="en-GB"/>
              </w:rPr>
              <w:t>93%</w:t>
            </w:r>
          </w:p>
        </w:tc>
        <w:tc>
          <w:tcPr>
            <w:tcW w:w="1417" w:type="dxa"/>
            <w:noWrap/>
            <w:tcMar>
              <w:top w:w="0" w:type="dxa"/>
              <w:left w:w="108" w:type="dxa"/>
              <w:bottom w:w="0" w:type="dxa"/>
              <w:right w:w="108" w:type="dxa"/>
            </w:tcMar>
            <w:vAlign w:val="center"/>
            <w:hideMark/>
          </w:tcPr>
          <w:p w14:paraId="77DE6857" w14:textId="77777777" w:rsidR="009202B8" w:rsidRPr="00EC2515" w:rsidRDefault="009202B8" w:rsidP="009202B8">
            <w:pPr>
              <w:jc w:val="center"/>
              <w:rPr>
                <w:color w:val="000000"/>
                <w:szCs w:val="18"/>
                <w:lang w:eastAsia="en-GB"/>
              </w:rPr>
            </w:pPr>
            <w:r w:rsidRPr="00EC2515">
              <w:rPr>
                <w:color w:val="000000"/>
                <w:szCs w:val="18"/>
                <w:lang w:eastAsia="en-GB"/>
              </w:rPr>
              <w:t>7%</w:t>
            </w:r>
          </w:p>
        </w:tc>
      </w:tr>
      <w:tr w:rsidR="009202B8" w14:paraId="139159CA" w14:textId="77777777" w:rsidTr="009202B8">
        <w:trPr>
          <w:trHeight w:val="236"/>
        </w:trPr>
        <w:tc>
          <w:tcPr>
            <w:tcW w:w="2825" w:type="dxa"/>
            <w:noWrap/>
            <w:tcMar>
              <w:top w:w="0" w:type="dxa"/>
              <w:left w:w="108" w:type="dxa"/>
              <w:bottom w:w="0" w:type="dxa"/>
              <w:right w:w="108" w:type="dxa"/>
            </w:tcMar>
            <w:vAlign w:val="bottom"/>
            <w:hideMark/>
          </w:tcPr>
          <w:p w14:paraId="37259D8E" w14:textId="77777777" w:rsidR="009202B8" w:rsidRPr="00EC2515" w:rsidRDefault="009202B8" w:rsidP="009202B8">
            <w:pPr>
              <w:rPr>
                <w:color w:val="000000"/>
                <w:szCs w:val="18"/>
                <w:lang w:eastAsia="en-GB"/>
              </w:rPr>
            </w:pPr>
            <w:proofErr w:type="spellStart"/>
            <w:r w:rsidRPr="00EC2515">
              <w:rPr>
                <w:color w:val="000000"/>
                <w:szCs w:val="18"/>
                <w:lang w:eastAsia="en-GB"/>
              </w:rPr>
              <w:t>Locatie</w:t>
            </w:r>
            <w:proofErr w:type="spellEnd"/>
            <w:r w:rsidRPr="00EC2515">
              <w:rPr>
                <w:color w:val="000000"/>
                <w:szCs w:val="18"/>
                <w:lang w:eastAsia="en-GB"/>
              </w:rPr>
              <w:t xml:space="preserve"> van het symposium</w:t>
            </w:r>
          </w:p>
        </w:tc>
        <w:tc>
          <w:tcPr>
            <w:tcW w:w="1134" w:type="dxa"/>
            <w:noWrap/>
            <w:tcMar>
              <w:top w:w="0" w:type="dxa"/>
              <w:left w:w="108" w:type="dxa"/>
              <w:bottom w:w="0" w:type="dxa"/>
              <w:right w:w="108" w:type="dxa"/>
            </w:tcMar>
            <w:vAlign w:val="center"/>
            <w:hideMark/>
          </w:tcPr>
          <w:p w14:paraId="391A14EC" w14:textId="77777777" w:rsidR="009202B8" w:rsidRPr="00EC2515" w:rsidRDefault="009202B8" w:rsidP="009202B8">
            <w:pPr>
              <w:jc w:val="center"/>
              <w:rPr>
                <w:color w:val="000000"/>
                <w:szCs w:val="18"/>
                <w:lang w:eastAsia="en-GB"/>
              </w:rPr>
            </w:pPr>
            <w:r w:rsidRPr="00EC2515">
              <w:rPr>
                <w:color w:val="000000"/>
                <w:szCs w:val="18"/>
                <w:lang w:eastAsia="en-GB"/>
              </w:rPr>
              <w:t>4%</w:t>
            </w:r>
          </w:p>
        </w:tc>
        <w:tc>
          <w:tcPr>
            <w:tcW w:w="1276" w:type="dxa"/>
            <w:noWrap/>
            <w:tcMar>
              <w:top w:w="0" w:type="dxa"/>
              <w:left w:w="108" w:type="dxa"/>
              <w:bottom w:w="0" w:type="dxa"/>
              <w:right w:w="108" w:type="dxa"/>
            </w:tcMar>
            <w:vAlign w:val="center"/>
            <w:hideMark/>
          </w:tcPr>
          <w:p w14:paraId="38A16E63" w14:textId="77777777" w:rsidR="009202B8" w:rsidRPr="00EC2515" w:rsidRDefault="009202B8" w:rsidP="009202B8">
            <w:pPr>
              <w:jc w:val="center"/>
              <w:rPr>
                <w:color w:val="000000"/>
                <w:szCs w:val="18"/>
                <w:lang w:eastAsia="en-GB"/>
              </w:rPr>
            </w:pPr>
            <w:r w:rsidRPr="00EC2515">
              <w:rPr>
                <w:color w:val="000000"/>
                <w:szCs w:val="18"/>
                <w:lang w:eastAsia="en-GB"/>
              </w:rPr>
              <w:t>32%</w:t>
            </w:r>
          </w:p>
        </w:tc>
        <w:tc>
          <w:tcPr>
            <w:tcW w:w="1276" w:type="dxa"/>
            <w:noWrap/>
            <w:tcMar>
              <w:top w:w="0" w:type="dxa"/>
              <w:left w:w="108" w:type="dxa"/>
              <w:bottom w:w="0" w:type="dxa"/>
              <w:right w:w="108" w:type="dxa"/>
            </w:tcMar>
            <w:vAlign w:val="center"/>
            <w:hideMark/>
          </w:tcPr>
          <w:p w14:paraId="24149ED6" w14:textId="77777777" w:rsidR="009202B8" w:rsidRPr="00EC2515" w:rsidRDefault="009202B8" w:rsidP="009202B8">
            <w:pPr>
              <w:jc w:val="center"/>
              <w:rPr>
                <w:color w:val="000000"/>
                <w:szCs w:val="18"/>
                <w:lang w:eastAsia="en-GB"/>
              </w:rPr>
            </w:pPr>
            <w:r w:rsidRPr="00EC2515">
              <w:rPr>
                <w:color w:val="000000"/>
                <w:szCs w:val="18"/>
                <w:lang w:eastAsia="en-GB"/>
              </w:rPr>
              <w:t>54%</w:t>
            </w:r>
          </w:p>
        </w:tc>
        <w:tc>
          <w:tcPr>
            <w:tcW w:w="1417" w:type="dxa"/>
            <w:noWrap/>
            <w:tcMar>
              <w:top w:w="0" w:type="dxa"/>
              <w:left w:w="108" w:type="dxa"/>
              <w:bottom w:w="0" w:type="dxa"/>
              <w:right w:w="108" w:type="dxa"/>
            </w:tcMar>
            <w:vAlign w:val="center"/>
            <w:hideMark/>
          </w:tcPr>
          <w:p w14:paraId="461E4D89" w14:textId="77777777" w:rsidR="009202B8" w:rsidRPr="00EC2515" w:rsidRDefault="009202B8" w:rsidP="009202B8">
            <w:pPr>
              <w:jc w:val="center"/>
              <w:rPr>
                <w:color w:val="000000"/>
                <w:szCs w:val="18"/>
                <w:lang w:eastAsia="en-GB"/>
              </w:rPr>
            </w:pPr>
            <w:r w:rsidRPr="00EC2515">
              <w:rPr>
                <w:color w:val="000000"/>
                <w:szCs w:val="18"/>
                <w:lang w:eastAsia="en-GB"/>
              </w:rPr>
              <w:t>11%</w:t>
            </w:r>
          </w:p>
        </w:tc>
      </w:tr>
      <w:tr w:rsidR="009202B8" w14:paraId="3611C9AC" w14:textId="77777777" w:rsidTr="009202B8">
        <w:trPr>
          <w:trHeight w:val="236"/>
        </w:trPr>
        <w:tc>
          <w:tcPr>
            <w:tcW w:w="2825" w:type="dxa"/>
            <w:noWrap/>
            <w:tcMar>
              <w:top w:w="0" w:type="dxa"/>
              <w:left w:w="108" w:type="dxa"/>
              <w:bottom w:w="0" w:type="dxa"/>
              <w:right w:w="108" w:type="dxa"/>
            </w:tcMar>
            <w:vAlign w:val="bottom"/>
            <w:hideMark/>
          </w:tcPr>
          <w:p w14:paraId="4A2E45C4" w14:textId="77777777" w:rsidR="009202B8" w:rsidRPr="00EC2515" w:rsidRDefault="009202B8" w:rsidP="009202B8">
            <w:pPr>
              <w:rPr>
                <w:color w:val="000000"/>
                <w:szCs w:val="18"/>
                <w:lang w:eastAsia="en-GB"/>
              </w:rPr>
            </w:pPr>
            <w:proofErr w:type="spellStart"/>
            <w:r w:rsidRPr="00EC2515">
              <w:rPr>
                <w:color w:val="000000"/>
                <w:szCs w:val="18"/>
                <w:lang w:eastAsia="en-GB"/>
              </w:rPr>
              <w:t>Inhoud</w:t>
            </w:r>
            <w:proofErr w:type="spellEnd"/>
            <w:r w:rsidRPr="00EC2515">
              <w:rPr>
                <w:color w:val="000000"/>
                <w:szCs w:val="18"/>
                <w:lang w:eastAsia="en-GB"/>
              </w:rPr>
              <w:t xml:space="preserve"> van de </w:t>
            </w:r>
            <w:proofErr w:type="spellStart"/>
            <w:r w:rsidRPr="00EC2515">
              <w:rPr>
                <w:color w:val="000000"/>
                <w:szCs w:val="18"/>
                <w:lang w:eastAsia="en-GB"/>
              </w:rPr>
              <w:t>presentatie</w:t>
            </w:r>
            <w:proofErr w:type="spellEnd"/>
          </w:p>
        </w:tc>
        <w:tc>
          <w:tcPr>
            <w:tcW w:w="1134" w:type="dxa"/>
            <w:noWrap/>
            <w:tcMar>
              <w:top w:w="0" w:type="dxa"/>
              <w:left w:w="108" w:type="dxa"/>
              <w:bottom w:w="0" w:type="dxa"/>
              <w:right w:w="108" w:type="dxa"/>
            </w:tcMar>
            <w:vAlign w:val="center"/>
            <w:hideMark/>
          </w:tcPr>
          <w:p w14:paraId="6C37508F" w14:textId="77777777" w:rsidR="009202B8" w:rsidRPr="00EC2515" w:rsidRDefault="009202B8" w:rsidP="009202B8">
            <w:pPr>
              <w:jc w:val="center"/>
              <w:rPr>
                <w:color w:val="000000"/>
                <w:szCs w:val="18"/>
                <w:lang w:eastAsia="en-GB"/>
              </w:rPr>
            </w:pPr>
            <w:r w:rsidRPr="00EC2515">
              <w:rPr>
                <w:color w:val="000000"/>
                <w:szCs w:val="18"/>
                <w:lang w:eastAsia="en-GB"/>
              </w:rPr>
              <w:t> </w:t>
            </w:r>
          </w:p>
        </w:tc>
        <w:tc>
          <w:tcPr>
            <w:tcW w:w="1276" w:type="dxa"/>
            <w:noWrap/>
            <w:tcMar>
              <w:top w:w="0" w:type="dxa"/>
              <w:left w:w="108" w:type="dxa"/>
              <w:bottom w:w="0" w:type="dxa"/>
              <w:right w:w="108" w:type="dxa"/>
            </w:tcMar>
            <w:vAlign w:val="center"/>
            <w:hideMark/>
          </w:tcPr>
          <w:p w14:paraId="211A6E6B" w14:textId="77777777" w:rsidR="009202B8" w:rsidRPr="00EC2515" w:rsidRDefault="009202B8" w:rsidP="009202B8">
            <w:pPr>
              <w:jc w:val="center"/>
              <w:rPr>
                <w:color w:val="000000"/>
                <w:szCs w:val="18"/>
                <w:lang w:eastAsia="en-GB"/>
              </w:rPr>
            </w:pPr>
            <w:r w:rsidRPr="00EC2515">
              <w:rPr>
                <w:color w:val="000000"/>
                <w:szCs w:val="18"/>
                <w:lang w:eastAsia="en-GB"/>
              </w:rPr>
              <w:t>15%</w:t>
            </w:r>
          </w:p>
        </w:tc>
        <w:tc>
          <w:tcPr>
            <w:tcW w:w="1276" w:type="dxa"/>
            <w:noWrap/>
            <w:tcMar>
              <w:top w:w="0" w:type="dxa"/>
              <w:left w:w="108" w:type="dxa"/>
              <w:bottom w:w="0" w:type="dxa"/>
              <w:right w:w="108" w:type="dxa"/>
            </w:tcMar>
            <w:vAlign w:val="center"/>
            <w:hideMark/>
          </w:tcPr>
          <w:p w14:paraId="0E0ACB14" w14:textId="77777777" w:rsidR="009202B8" w:rsidRPr="00EC2515" w:rsidRDefault="009202B8" w:rsidP="009202B8">
            <w:pPr>
              <w:jc w:val="center"/>
              <w:rPr>
                <w:color w:val="000000"/>
                <w:szCs w:val="18"/>
                <w:lang w:eastAsia="en-GB"/>
              </w:rPr>
            </w:pPr>
            <w:r w:rsidRPr="00EC2515">
              <w:rPr>
                <w:color w:val="000000"/>
                <w:szCs w:val="18"/>
                <w:lang w:eastAsia="en-GB"/>
              </w:rPr>
              <w:t>73%</w:t>
            </w:r>
          </w:p>
        </w:tc>
        <w:tc>
          <w:tcPr>
            <w:tcW w:w="1417" w:type="dxa"/>
            <w:noWrap/>
            <w:tcMar>
              <w:top w:w="0" w:type="dxa"/>
              <w:left w:w="108" w:type="dxa"/>
              <w:bottom w:w="0" w:type="dxa"/>
              <w:right w:w="108" w:type="dxa"/>
            </w:tcMar>
            <w:vAlign w:val="center"/>
            <w:hideMark/>
          </w:tcPr>
          <w:p w14:paraId="4F1D6753" w14:textId="77777777" w:rsidR="009202B8" w:rsidRPr="00EC2515" w:rsidRDefault="009202B8" w:rsidP="009202B8">
            <w:pPr>
              <w:jc w:val="center"/>
              <w:rPr>
                <w:color w:val="000000"/>
                <w:szCs w:val="18"/>
                <w:lang w:eastAsia="en-GB"/>
              </w:rPr>
            </w:pPr>
            <w:r w:rsidRPr="00EC2515">
              <w:rPr>
                <w:color w:val="000000"/>
                <w:szCs w:val="18"/>
                <w:lang w:eastAsia="en-GB"/>
              </w:rPr>
              <w:t>12%</w:t>
            </w:r>
          </w:p>
        </w:tc>
      </w:tr>
      <w:tr w:rsidR="009202B8" w14:paraId="78F13FD4" w14:textId="77777777" w:rsidTr="009202B8">
        <w:trPr>
          <w:trHeight w:val="236"/>
        </w:trPr>
        <w:tc>
          <w:tcPr>
            <w:tcW w:w="2825" w:type="dxa"/>
            <w:noWrap/>
            <w:tcMar>
              <w:top w:w="0" w:type="dxa"/>
              <w:left w:w="108" w:type="dxa"/>
              <w:bottom w:w="0" w:type="dxa"/>
              <w:right w:w="108" w:type="dxa"/>
            </w:tcMar>
            <w:vAlign w:val="bottom"/>
            <w:hideMark/>
          </w:tcPr>
          <w:p w14:paraId="6372A240" w14:textId="77777777" w:rsidR="009202B8" w:rsidRPr="00EC2515" w:rsidRDefault="009202B8" w:rsidP="009202B8">
            <w:pPr>
              <w:rPr>
                <w:color w:val="000000"/>
                <w:szCs w:val="18"/>
                <w:lang w:eastAsia="en-GB"/>
              </w:rPr>
            </w:pPr>
            <w:r w:rsidRPr="00EC2515">
              <w:rPr>
                <w:color w:val="000000"/>
                <w:szCs w:val="18"/>
                <w:lang w:eastAsia="en-GB"/>
              </w:rPr>
              <w:t xml:space="preserve">Expertise van de </w:t>
            </w:r>
            <w:proofErr w:type="spellStart"/>
            <w:r w:rsidRPr="00EC2515">
              <w:rPr>
                <w:color w:val="000000"/>
                <w:szCs w:val="18"/>
                <w:lang w:eastAsia="en-GB"/>
              </w:rPr>
              <w:t>sprekers</w:t>
            </w:r>
            <w:proofErr w:type="spellEnd"/>
          </w:p>
        </w:tc>
        <w:tc>
          <w:tcPr>
            <w:tcW w:w="1134" w:type="dxa"/>
            <w:noWrap/>
            <w:tcMar>
              <w:top w:w="0" w:type="dxa"/>
              <w:left w:w="108" w:type="dxa"/>
              <w:bottom w:w="0" w:type="dxa"/>
              <w:right w:w="108" w:type="dxa"/>
            </w:tcMar>
            <w:vAlign w:val="center"/>
            <w:hideMark/>
          </w:tcPr>
          <w:p w14:paraId="3FC75820" w14:textId="77777777" w:rsidR="009202B8" w:rsidRPr="00EC2515" w:rsidRDefault="009202B8" w:rsidP="009202B8">
            <w:pPr>
              <w:jc w:val="center"/>
              <w:rPr>
                <w:color w:val="000000"/>
                <w:szCs w:val="18"/>
                <w:lang w:eastAsia="en-GB"/>
              </w:rPr>
            </w:pPr>
            <w:r w:rsidRPr="00EC2515">
              <w:rPr>
                <w:color w:val="000000"/>
                <w:szCs w:val="18"/>
                <w:lang w:eastAsia="en-GB"/>
              </w:rPr>
              <w:t> </w:t>
            </w:r>
          </w:p>
        </w:tc>
        <w:tc>
          <w:tcPr>
            <w:tcW w:w="1276" w:type="dxa"/>
            <w:noWrap/>
            <w:tcMar>
              <w:top w:w="0" w:type="dxa"/>
              <w:left w:w="108" w:type="dxa"/>
              <w:bottom w:w="0" w:type="dxa"/>
              <w:right w:w="108" w:type="dxa"/>
            </w:tcMar>
            <w:vAlign w:val="center"/>
            <w:hideMark/>
          </w:tcPr>
          <w:p w14:paraId="5D8CAC86" w14:textId="77777777" w:rsidR="009202B8" w:rsidRPr="00EC2515" w:rsidRDefault="009202B8" w:rsidP="009202B8">
            <w:pPr>
              <w:jc w:val="center"/>
              <w:rPr>
                <w:color w:val="000000"/>
                <w:szCs w:val="18"/>
                <w:lang w:eastAsia="en-GB"/>
              </w:rPr>
            </w:pPr>
            <w:r w:rsidRPr="00EC2515">
              <w:rPr>
                <w:color w:val="000000"/>
                <w:szCs w:val="18"/>
                <w:lang w:eastAsia="en-GB"/>
              </w:rPr>
              <w:t>20%</w:t>
            </w:r>
          </w:p>
        </w:tc>
        <w:tc>
          <w:tcPr>
            <w:tcW w:w="1276" w:type="dxa"/>
            <w:noWrap/>
            <w:tcMar>
              <w:top w:w="0" w:type="dxa"/>
              <w:left w:w="108" w:type="dxa"/>
              <w:bottom w:w="0" w:type="dxa"/>
              <w:right w:w="108" w:type="dxa"/>
            </w:tcMar>
            <w:vAlign w:val="center"/>
            <w:hideMark/>
          </w:tcPr>
          <w:p w14:paraId="78C375E8" w14:textId="77777777" w:rsidR="009202B8" w:rsidRPr="00EC2515" w:rsidRDefault="009202B8" w:rsidP="009202B8">
            <w:pPr>
              <w:jc w:val="center"/>
              <w:rPr>
                <w:color w:val="000000"/>
                <w:szCs w:val="18"/>
                <w:lang w:eastAsia="en-GB"/>
              </w:rPr>
            </w:pPr>
            <w:r w:rsidRPr="00EC2515">
              <w:rPr>
                <w:color w:val="000000"/>
                <w:szCs w:val="18"/>
                <w:lang w:eastAsia="en-GB"/>
              </w:rPr>
              <w:t>56%</w:t>
            </w:r>
          </w:p>
        </w:tc>
        <w:tc>
          <w:tcPr>
            <w:tcW w:w="1417" w:type="dxa"/>
            <w:noWrap/>
            <w:tcMar>
              <w:top w:w="0" w:type="dxa"/>
              <w:left w:w="108" w:type="dxa"/>
              <w:bottom w:w="0" w:type="dxa"/>
              <w:right w:w="108" w:type="dxa"/>
            </w:tcMar>
            <w:vAlign w:val="center"/>
            <w:hideMark/>
          </w:tcPr>
          <w:p w14:paraId="7D8F2E54" w14:textId="77777777" w:rsidR="009202B8" w:rsidRPr="00EC2515" w:rsidRDefault="009202B8" w:rsidP="009202B8">
            <w:pPr>
              <w:jc w:val="center"/>
              <w:rPr>
                <w:color w:val="000000"/>
                <w:szCs w:val="18"/>
                <w:lang w:eastAsia="en-GB"/>
              </w:rPr>
            </w:pPr>
            <w:r w:rsidRPr="00EC2515">
              <w:rPr>
                <w:color w:val="000000"/>
                <w:szCs w:val="18"/>
                <w:lang w:eastAsia="en-GB"/>
              </w:rPr>
              <w:t>24%</w:t>
            </w:r>
          </w:p>
        </w:tc>
      </w:tr>
      <w:tr w:rsidR="009202B8" w14:paraId="226705ED" w14:textId="77777777" w:rsidTr="009202B8">
        <w:trPr>
          <w:trHeight w:val="236"/>
        </w:trPr>
        <w:tc>
          <w:tcPr>
            <w:tcW w:w="2825" w:type="dxa"/>
            <w:noWrap/>
            <w:tcMar>
              <w:top w:w="0" w:type="dxa"/>
              <w:left w:w="108" w:type="dxa"/>
              <w:bottom w:w="0" w:type="dxa"/>
              <w:right w:w="108" w:type="dxa"/>
            </w:tcMar>
            <w:vAlign w:val="bottom"/>
            <w:hideMark/>
          </w:tcPr>
          <w:p w14:paraId="5A2A96D5" w14:textId="77777777" w:rsidR="009202B8" w:rsidRPr="00EC2515" w:rsidRDefault="009202B8" w:rsidP="009202B8">
            <w:pPr>
              <w:rPr>
                <w:color w:val="000000"/>
                <w:szCs w:val="18"/>
                <w:lang w:eastAsia="en-GB"/>
              </w:rPr>
            </w:pPr>
            <w:proofErr w:type="spellStart"/>
            <w:r w:rsidRPr="00EC2515">
              <w:rPr>
                <w:color w:val="000000"/>
                <w:szCs w:val="18"/>
                <w:lang w:eastAsia="en-GB"/>
              </w:rPr>
              <w:t>Duur</w:t>
            </w:r>
            <w:proofErr w:type="spellEnd"/>
            <w:r w:rsidRPr="00EC2515">
              <w:rPr>
                <w:color w:val="000000"/>
                <w:szCs w:val="18"/>
                <w:lang w:eastAsia="en-GB"/>
              </w:rPr>
              <w:t xml:space="preserve"> van de </w:t>
            </w:r>
            <w:proofErr w:type="spellStart"/>
            <w:r w:rsidRPr="00EC2515">
              <w:rPr>
                <w:color w:val="000000"/>
                <w:szCs w:val="18"/>
                <w:lang w:eastAsia="en-GB"/>
              </w:rPr>
              <w:t>presentatie</w:t>
            </w:r>
            <w:proofErr w:type="spellEnd"/>
          </w:p>
        </w:tc>
        <w:tc>
          <w:tcPr>
            <w:tcW w:w="1134" w:type="dxa"/>
            <w:noWrap/>
            <w:tcMar>
              <w:top w:w="0" w:type="dxa"/>
              <w:left w:w="108" w:type="dxa"/>
              <w:bottom w:w="0" w:type="dxa"/>
              <w:right w:w="108" w:type="dxa"/>
            </w:tcMar>
            <w:vAlign w:val="center"/>
            <w:hideMark/>
          </w:tcPr>
          <w:p w14:paraId="2EE95C18" w14:textId="77777777" w:rsidR="009202B8" w:rsidRPr="00EC2515" w:rsidRDefault="009202B8" w:rsidP="009202B8">
            <w:pPr>
              <w:jc w:val="center"/>
              <w:rPr>
                <w:color w:val="000000"/>
                <w:szCs w:val="18"/>
                <w:lang w:eastAsia="en-GB"/>
              </w:rPr>
            </w:pPr>
            <w:r w:rsidRPr="00EC2515">
              <w:rPr>
                <w:color w:val="000000"/>
                <w:szCs w:val="18"/>
                <w:lang w:eastAsia="en-GB"/>
              </w:rPr>
              <w:t> </w:t>
            </w:r>
          </w:p>
        </w:tc>
        <w:tc>
          <w:tcPr>
            <w:tcW w:w="1276" w:type="dxa"/>
            <w:noWrap/>
            <w:tcMar>
              <w:top w:w="0" w:type="dxa"/>
              <w:left w:w="108" w:type="dxa"/>
              <w:bottom w:w="0" w:type="dxa"/>
              <w:right w:w="108" w:type="dxa"/>
            </w:tcMar>
            <w:vAlign w:val="center"/>
            <w:hideMark/>
          </w:tcPr>
          <w:p w14:paraId="497EE214" w14:textId="77777777" w:rsidR="009202B8" w:rsidRPr="00EC2515" w:rsidRDefault="009202B8" w:rsidP="009202B8">
            <w:pPr>
              <w:jc w:val="center"/>
              <w:rPr>
                <w:color w:val="000000"/>
                <w:szCs w:val="18"/>
                <w:lang w:eastAsia="en-GB"/>
              </w:rPr>
            </w:pPr>
            <w:r w:rsidRPr="00EC2515">
              <w:rPr>
                <w:color w:val="000000"/>
                <w:szCs w:val="18"/>
                <w:lang w:eastAsia="en-GB"/>
              </w:rPr>
              <w:t>4%</w:t>
            </w:r>
          </w:p>
        </w:tc>
        <w:tc>
          <w:tcPr>
            <w:tcW w:w="1276" w:type="dxa"/>
            <w:noWrap/>
            <w:tcMar>
              <w:top w:w="0" w:type="dxa"/>
              <w:left w:w="108" w:type="dxa"/>
              <w:bottom w:w="0" w:type="dxa"/>
              <w:right w:w="108" w:type="dxa"/>
            </w:tcMar>
            <w:vAlign w:val="center"/>
            <w:hideMark/>
          </w:tcPr>
          <w:p w14:paraId="23B3FF8B" w14:textId="77777777" w:rsidR="009202B8" w:rsidRPr="00EC2515" w:rsidRDefault="009202B8" w:rsidP="009202B8">
            <w:pPr>
              <w:jc w:val="center"/>
              <w:rPr>
                <w:color w:val="000000"/>
                <w:szCs w:val="18"/>
                <w:lang w:eastAsia="en-GB"/>
              </w:rPr>
            </w:pPr>
            <w:r w:rsidRPr="00EC2515">
              <w:rPr>
                <w:color w:val="000000"/>
                <w:szCs w:val="18"/>
                <w:lang w:eastAsia="en-GB"/>
              </w:rPr>
              <w:t>83%</w:t>
            </w:r>
          </w:p>
        </w:tc>
        <w:tc>
          <w:tcPr>
            <w:tcW w:w="1417" w:type="dxa"/>
            <w:noWrap/>
            <w:tcMar>
              <w:top w:w="0" w:type="dxa"/>
              <w:left w:w="108" w:type="dxa"/>
              <w:bottom w:w="0" w:type="dxa"/>
              <w:right w:w="108" w:type="dxa"/>
            </w:tcMar>
            <w:vAlign w:val="center"/>
            <w:hideMark/>
          </w:tcPr>
          <w:p w14:paraId="4B5F4F03" w14:textId="77777777" w:rsidR="009202B8" w:rsidRPr="00EC2515" w:rsidRDefault="009202B8" w:rsidP="009202B8">
            <w:pPr>
              <w:jc w:val="center"/>
              <w:rPr>
                <w:color w:val="000000"/>
                <w:szCs w:val="18"/>
                <w:lang w:eastAsia="en-GB"/>
              </w:rPr>
            </w:pPr>
            <w:r w:rsidRPr="00EC2515">
              <w:rPr>
                <w:color w:val="000000"/>
                <w:szCs w:val="18"/>
                <w:lang w:eastAsia="en-GB"/>
              </w:rPr>
              <w:t>13%</w:t>
            </w:r>
          </w:p>
        </w:tc>
      </w:tr>
      <w:tr w:rsidR="009202B8" w14:paraId="4CF572FE" w14:textId="77777777" w:rsidTr="009202B8">
        <w:trPr>
          <w:trHeight w:val="560"/>
        </w:trPr>
        <w:tc>
          <w:tcPr>
            <w:tcW w:w="2825" w:type="dxa"/>
            <w:noWrap/>
            <w:tcMar>
              <w:top w:w="0" w:type="dxa"/>
              <w:left w:w="108" w:type="dxa"/>
              <w:bottom w:w="0" w:type="dxa"/>
              <w:right w:w="108" w:type="dxa"/>
            </w:tcMar>
            <w:vAlign w:val="bottom"/>
            <w:hideMark/>
          </w:tcPr>
          <w:p w14:paraId="655B14C9" w14:textId="77777777" w:rsidR="009202B8" w:rsidRPr="00EC2515" w:rsidRDefault="009202B8" w:rsidP="009202B8">
            <w:pPr>
              <w:rPr>
                <w:color w:val="000000"/>
                <w:szCs w:val="18"/>
                <w:lang w:val="nl-NL" w:eastAsia="en-GB"/>
              </w:rPr>
            </w:pPr>
            <w:r w:rsidRPr="00EC2515">
              <w:rPr>
                <w:color w:val="000000"/>
                <w:szCs w:val="18"/>
                <w:lang w:val="nl-NL" w:eastAsia="en-GB"/>
              </w:rPr>
              <w:t>Relevantie en bruikbaarheid van de presentaties</w:t>
            </w:r>
          </w:p>
        </w:tc>
        <w:tc>
          <w:tcPr>
            <w:tcW w:w="1134" w:type="dxa"/>
            <w:noWrap/>
            <w:tcMar>
              <w:top w:w="0" w:type="dxa"/>
              <w:left w:w="108" w:type="dxa"/>
              <w:bottom w:w="0" w:type="dxa"/>
              <w:right w:w="108" w:type="dxa"/>
            </w:tcMar>
            <w:vAlign w:val="center"/>
            <w:hideMark/>
          </w:tcPr>
          <w:p w14:paraId="72394BFE" w14:textId="77777777" w:rsidR="009202B8" w:rsidRPr="00EC2515" w:rsidRDefault="009202B8" w:rsidP="009202B8">
            <w:pPr>
              <w:jc w:val="center"/>
              <w:rPr>
                <w:color w:val="000000"/>
                <w:szCs w:val="18"/>
                <w:lang w:val="nl-NL" w:eastAsia="en-GB"/>
              </w:rPr>
            </w:pPr>
            <w:r w:rsidRPr="00EC2515">
              <w:rPr>
                <w:color w:val="000000"/>
                <w:szCs w:val="18"/>
                <w:lang w:val="nl-NL" w:eastAsia="en-GB"/>
              </w:rPr>
              <w:t> </w:t>
            </w:r>
          </w:p>
        </w:tc>
        <w:tc>
          <w:tcPr>
            <w:tcW w:w="1276" w:type="dxa"/>
            <w:noWrap/>
            <w:tcMar>
              <w:top w:w="0" w:type="dxa"/>
              <w:left w:w="108" w:type="dxa"/>
              <w:bottom w:w="0" w:type="dxa"/>
              <w:right w:w="108" w:type="dxa"/>
            </w:tcMar>
            <w:vAlign w:val="center"/>
            <w:hideMark/>
          </w:tcPr>
          <w:p w14:paraId="1B253B79" w14:textId="77777777" w:rsidR="009202B8" w:rsidRPr="00EC2515" w:rsidRDefault="009202B8" w:rsidP="009202B8">
            <w:pPr>
              <w:jc w:val="center"/>
              <w:rPr>
                <w:color w:val="000000"/>
                <w:szCs w:val="18"/>
                <w:lang w:eastAsia="en-GB"/>
              </w:rPr>
            </w:pPr>
            <w:r w:rsidRPr="00EC2515">
              <w:rPr>
                <w:color w:val="000000"/>
                <w:szCs w:val="18"/>
                <w:lang w:eastAsia="en-GB"/>
              </w:rPr>
              <w:t>11%</w:t>
            </w:r>
          </w:p>
        </w:tc>
        <w:tc>
          <w:tcPr>
            <w:tcW w:w="1276" w:type="dxa"/>
            <w:noWrap/>
            <w:tcMar>
              <w:top w:w="0" w:type="dxa"/>
              <w:left w:w="108" w:type="dxa"/>
              <w:bottom w:w="0" w:type="dxa"/>
              <w:right w:w="108" w:type="dxa"/>
            </w:tcMar>
            <w:vAlign w:val="center"/>
            <w:hideMark/>
          </w:tcPr>
          <w:p w14:paraId="7E674F85" w14:textId="77777777" w:rsidR="009202B8" w:rsidRPr="00EC2515" w:rsidRDefault="009202B8" w:rsidP="009202B8">
            <w:pPr>
              <w:jc w:val="center"/>
              <w:rPr>
                <w:color w:val="000000"/>
                <w:szCs w:val="18"/>
                <w:lang w:eastAsia="en-GB"/>
              </w:rPr>
            </w:pPr>
            <w:r w:rsidRPr="00EC2515">
              <w:rPr>
                <w:color w:val="000000"/>
                <w:szCs w:val="18"/>
                <w:lang w:eastAsia="en-GB"/>
              </w:rPr>
              <w:t>74%</w:t>
            </w:r>
          </w:p>
        </w:tc>
        <w:tc>
          <w:tcPr>
            <w:tcW w:w="1417" w:type="dxa"/>
            <w:noWrap/>
            <w:tcMar>
              <w:top w:w="0" w:type="dxa"/>
              <w:left w:w="108" w:type="dxa"/>
              <w:bottom w:w="0" w:type="dxa"/>
              <w:right w:w="108" w:type="dxa"/>
            </w:tcMar>
            <w:vAlign w:val="center"/>
            <w:hideMark/>
          </w:tcPr>
          <w:p w14:paraId="5C6294DB" w14:textId="77777777" w:rsidR="009202B8" w:rsidRPr="00EC2515" w:rsidRDefault="009202B8" w:rsidP="009202B8">
            <w:pPr>
              <w:jc w:val="center"/>
              <w:rPr>
                <w:color w:val="000000"/>
                <w:szCs w:val="18"/>
                <w:lang w:eastAsia="en-GB"/>
              </w:rPr>
            </w:pPr>
            <w:r w:rsidRPr="00EC2515">
              <w:rPr>
                <w:color w:val="000000"/>
                <w:szCs w:val="18"/>
                <w:lang w:eastAsia="en-GB"/>
              </w:rPr>
              <w:t>15%</w:t>
            </w:r>
          </w:p>
        </w:tc>
      </w:tr>
    </w:tbl>
    <w:p w14:paraId="7F496784" w14:textId="77777777" w:rsidR="00B91251" w:rsidRDefault="00B91251" w:rsidP="00BD33FF">
      <w:pPr>
        <w:ind w:left="708" w:right="-1" w:hanging="708"/>
        <w:rPr>
          <w:szCs w:val="18"/>
          <w:lang w:val="nl-BE"/>
        </w:rPr>
      </w:pPr>
    </w:p>
    <w:p w14:paraId="3E152CB6" w14:textId="77777777" w:rsidR="00B91251" w:rsidRDefault="00B91251" w:rsidP="00BD33FF">
      <w:pPr>
        <w:ind w:left="708" w:right="-1" w:hanging="708"/>
        <w:rPr>
          <w:szCs w:val="18"/>
          <w:lang w:val="nl-BE"/>
        </w:rPr>
      </w:pPr>
    </w:p>
    <w:p w14:paraId="4D612266" w14:textId="77777777" w:rsidR="00B91251" w:rsidRDefault="00B91251" w:rsidP="00BD33FF">
      <w:pPr>
        <w:ind w:left="708" w:right="-1" w:hanging="708"/>
        <w:rPr>
          <w:szCs w:val="18"/>
          <w:lang w:val="nl-BE"/>
        </w:rPr>
      </w:pPr>
    </w:p>
    <w:p w14:paraId="22718C8E" w14:textId="77777777" w:rsidR="00B91251" w:rsidRDefault="00B91251" w:rsidP="00BD33FF">
      <w:pPr>
        <w:ind w:left="708" w:right="-1" w:hanging="708"/>
        <w:rPr>
          <w:szCs w:val="18"/>
          <w:lang w:val="nl-BE"/>
        </w:rPr>
      </w:pPr>
    </w:p>
    <w:p w14:paraId="7929F3D5" w14:textId="77777777" w:rsidR="00B91251" w:rsidRDefault="00B91251" w:rsidP="00BD33FF">
      <w:pPr>
        <w:ind w:left="708" w:right="-1" w:hanging="708"/>
        <w:rPr>
          <w:szCs w:val="18"/>
          <w:lang w:val="nl-BE"/>
        </w:rPr>
      </w:pPr>
    </w:p>
    <w:p w14:paraId="597C20D2" w14:textId="77777777" w:rsidR="00B91251" w:rsidRDefault="00B91251" w:rsidP="00BD33FF">
      <w:pPr>
        <w:ind w:left="708" w:right="-1" w:hanging="708"/>
        <w:rPr>
          <w:szCs w:val="18"/>
          <w:lang w:val="nl-BE"/>
        </w:rPr>
      </w:pPr>
    </w:p>
    <w:p w14:paraId="2715FC5F" w14:textId="77777777" w:rsidR="005552F4" w:rsidRDefault="005552F4" w:rsidP="00BD33FF">
      <w:pPr>
        <w:ind w:left="708" w:right="-1" w:hanging="708"/>
        <w:rPr>
          <w:szCs w:val="18"/>
          <w:lang w:val="nl-BE"/>
        </w:rPr>
      </w:pPr>
    </w:p>
    <w:p w14:paraId="117F813C" w14:textId="77777777" w:rsidR="005552F4" w:rsidRDefault="005552F4" w:rsidP="00BD33FF">
      <w:pPr>
        <w:ind w:left="708" w:right="-1" w:hanging="708"/>
        <w:rPr>
          <w:szCs w:val="18"/>
          <w:lang w:val="nl-BE"/>
        </w:rPr>
      </w:pPr>
    </w:p>
    <w:p w14:paraId="0A040E9B" w14:textId="77777777" w:rsidR="00B91251" w:rsidRDefault="00B91251" w:rsidP="00BD33FF">
      <w:pPr>
        <w:ind w:left="708" w:right="-1" w:hanging="708"/>
        <w:rPr>
          <w:szCs w:val="18"/>
          <w:lang w:val="nl-BE"/>
        </w:rPr>
      </w:pPr>
    </w:p>
    <w:p w14:paraId="58B0FC84" w14:textId="77777777" w:rsidR="00B91251" w:rsidRDefault="00B91251" w:rsidP="00BD33FF">
      <w:pPr>
        <w:ind w:left="708" w:right="-1" w:hanging="708"/>
        <w:rPr>
          <w:szCs w:val="18"/>
          <w:lang w:val="nl-BE"/>
        </w:rPr>
      </w:pPr>
    </w:p>
    <w:p w14:paraId="18D4343D" w14:textId="77777777" w:rsidR="00B91251" w:rsidRDefault="00B91251" w:rsidP="00BD33FF">
      <w:pPr>
        <w:ind w:left="708" w:right="-1" w:hanging="708"/>
        <w:rPr>
          <w:szCs w:val="18"/>
          <w:lang w:val="nl-BE"/>
        </w:rPr>
      </w:pPr>
    </w:p>
    <w:p w14:paraId="785D1C5C" w14:textId="77777777" w:rsidR="005552F4" w:rsidRDefault="005552F4" w:rsidP="00235BD4">
      <w:pPr>
        <w:ind w:right="-1"/>
        <w:rPr>
          <w:szCs w:val="18"/>
          <w:lang w:val="nl-BE"/>
        </w:rPr>
      </w:pPr>
    </w:p>
    <w:p w14:paraId="1FE4CB4C" w14:textId="77777777" w:rsidR="00B91251" w:rsidRDefault="00B91251" w:rsidP="00235BD4">
      <w:pPr>
        <w:ind w:right="-1"/>
        <w:rPr>
          <w:szCs w:val="18"/>
          <w:lang w:val="nl-BE"/>
        </w:rPr>
      </w:pPr>
      <w:r>
        <w:rPr>
          <w:szCs w:val="18"/>
          <w:lang w:val="nl-BE"/>
        </w:rPr>
        <w:t>Hieruit blijkt dat de locatie niet geapprecieerd</w:t>
      </w:r>
      <w:r w:rsidR="00235BD4">
        <w:rPr>
          <w:szCs w:val="18"/>
          <w:lang w:val="nl-BE"/>
        </w:rPr>
        <w:t xml:space="preserve"> werd</w:t>
      </w:r>
      <w:r>
        <w:rPr>
          <w:szCs w:val="18"/>
          <w:lang w:val="nl-BE"/>
        </w:rPr>
        <w:t>.</w:t>
      </w:r>
      <w:r w:rsidR="00235BD4">
        <w:rPr>
          <w:szCs w:val="18"/>
          <w:lang w:val="nl-BE"/>
        </w:rPr>
        <w:t xml:space="preserve"> Bovendien was n</w:t>
      </w:r>
      <w:r>
        <w:rPr>
          <w:szCs w:val="18"/>
          <w:lang w:val="nl-BE"/>
        </w:rPr>
        <w:t xml:space="preserve">iet iedereen tevreden </w:t>
      </w:r>
      <w:r w:rsidR="00235BD4">
        <w:rPr>
          <w:szCs w:val="18"/>
          <w:lang w:val="nl-BE"/>
        </w:rPr>
        <w:t xml:space="preserve">over het feit dat op sommige vragen </w:t>
      </w:r>
      <w:r>
        <w:rPr>
          <w:szCs w:val="18"/>
          <w:lang w:val="nl-BE"/>
        </w:rPr>
        <w:t>niet onmiddellijk kon worden geantwoord.</w:t>
      </w:r>
    </w:p>
    <w:p w14:paraId="28BFE7F8" w14:textId="412CF33D" w:rsidR="00ED63BE" w:rsidRDefault="00ED63BE" w:rsidP="00ED63BE">
      <w:pPr>
        <w:ind w:right="-1"/>
        <w:rPr>
          <w:szCs w:val="18"/>
          <w:lang w:val="nl-BE"/>
        </w:rPr>
      </w:pPr>
      <w:r>
        <w:rPr>
          <w:szCs w:val="18"/>
          <w:lang w:val="nl-BE"/>
        </w:rPr>
        <w:t xml:space="preserve">De </w:t>
      </w:r>
      <w:r w:rsidR="005552F4">
        <w:rPr>
          <w:szCs w:val="18"/>
          <w:lang w:val="nl-BE"/>
        </w:rPr>
        <w:t>leden geven feedback</w:t>
      </w:r>
      <w:r>
        <w:rPr>
          <w:szCs w:val="18"/>
          <w:lang w:val="nl-BE"/>
        </w:rPr>
        <w:t xml:space="preserve">. </w:t>
      </w:r>
      <w:r w:rsidR="005552F4">
        <w:rPr>
          <w:szCs w:val="18"/>
          <w:lang w:val="nl-BE"/>
        </w:rPr>
        <w:t>Het FAGG</w:t>
      </w:r>
      <w:r>
        <w:rPr>
          <w:szCs w:val="18"/>
          <w:lang w:val="nl-BE"/>
        </w:rPr>
        <w:t xml:space="preserve"> erkent dat de organisatie iets beter kon</w:t>
      </w:r>
      <w:r w:rsidR="000A71B2">
        <w:rPr>
          <w:szCs w:val="18"/>
          <w:lang w:val="nl-BE"/>
        </w:rPr>
        <w:t xml:space="preserve"> maar er zullen lessen uit worden getrokken voor de toekomst</w:t>
      </w:r>
      <w:r>
        <w:rPr>
          <w:szCs w:val="18"/>
          <w:lang w:val="nl-BE"/>
        </w:rPr>
        <w:t xml:space="preserve">. </w:t>
      </w:r>
    </w:p>
    <w:p w14:paraId="6532DE39" w14:textId="77777777" w:rsidR="00F561E5" w:rsidRDefault="00F561E5" w:rsidP="00ED63BE">
      <w:pPr>
        <w:ind w:right="-1"/>
        <w:rPr>
          <w:szCs w:val="18"/>
          <w:lang w:val="nl-BE"/>
        </w:rPr>
      </w:pPr>
    </w:p>
    <w:p w14:paraId="6B841555" w14:textId="3359859B" w:rsidR="00BD33FF" w:rsidRPr="003D28CD" w:rsidRDefault="00BD33FF" w:rsidP="00BD33FF">
      <w:pPr>
        <w:ind w:left="708" w:right="-1" w:hanging="708"/>
        <w:rPr>
          <w:b/>
          <w:caps/>
          <w:color w:val="729BC8"/>
          <w:sz w:val="20"/>
          <w:szCs w:val="20"/>
          <w:lang w:val="nl-BE"/>
        </w:rPr>
      </w:pPr>
      <w:r w:rsidRPr="003D28CD">
        <w:rPr>
          <w:b/>
          <w:caps/>
          <w:color w:val="729BC8"/>
          <w:sz w:val="20"/>
          <w:szCs w:val="20"/>
          <w:lang w:val="nl-BE"/>
        </w:rPr>
        <w:t>8.</w:t>
      </w:r>
      <w:r w:rsidRPr="003D28CD">
        <w:rPr>
          <w:b/>
          <w:caps/>
          <w:color w:val="729BC8"/>
          <w:sz w:val="20"/>
          <w:szCs w:val="20"/>
          <w:lang w:val="nl-BE"/>
        </w:rPr>
        <w:tab/>
        <w:t xml:space="preserve">Redesign van de gezondheidszorgadministraties </w:t>
      </w:r>
      <w:bookmarkStart w:id="0" w:name="_GoBack"/>
      <w:bookmarkEnd w:id="0"/>
    </w:p>
    <w:p w14:paraId="45335BE9" w14:textId="71DD3FCC" w:rsidR="00F561E5" w:rsidRDefault="00D7576A" w:rsidP="00E17168">
      <w:pPr>
        <w:pStyle w:val="Lijstalinea"/>
        <w:ind w:left="0"/>
        <w:rPr>
          <w:szCs w:val="18"/>
          <w:lang w:val="nl-BE"/>
        </w:rPr>
      </w:pPr>
      <w:r>
        <w:rPr>
          <w:szCs w:val="18"/>
          <w:lang w:val="nl-BE"/>
        </w:rPr>
        <w:t>Het FAGG</w:t>
      </w:r>
      <w:r w:rsidR="00F561E5">
        <w:rPr>
          <w:szCs w:val="18"/>
          <w:lang w:val="nl-BE"/>
        </w:rPr>
        <w:t xml:space="preserve"> geeft een stand van zaken van de </w:t>
      </w:r>
      <w:proofErr w:type="spellStart"/>
      <w:r w:rsidR="00F561E5">
        <w:rPr>
          <w:szCs w:val="18"/>
          <w:lang w:val="nl-BE"/>
        </w:rPr>
        <w:t>redesign</w:t>
      </w:r>
      <w:proofErr w:type="spellEnd"/>
      <w:r w:rsidR="00F561E5">
        <w:rPr>
          <w:szCs w:val="18"/>
          <w:lang w:val="nl-BE"/>
        </w:rPr>
        <w:t xml:space="preserve"> van de gezondheidszorgadministraties. </w:t>
      </w:r>
    </w:p>
    <w:p w14:paraId="5E59C133" w14:textId="77777777" w:rsidR="00E17168" w:rsidRDefault="00F561E5" w:rsidP="00E17168">
      <w:pPr>
        <w:pStyle w:val="Lijstalinea"/>
        <w:ind w:left="0"/>
        <w:rPr>
          <w:szCs w:val="18"/>
          <w:lang w:val="nl-BE"/>
        </w:rPr>
      </w:pPr>
      <w:r>
        <w:rPr>
          <w:szCs w:val="18"/>
          <w:lang w:val="nl-BE"/>
        </w:rPr>
        <w:t xml:space="preserve">De </w:t>
      </w:r>
      <w:proofErr w:type="spellStart"/>
      <w:r>
        <w:rPr>
          <w:szCs w:val="18"/>
          <w:lang w:val="nl-BE"/>
        </w:rPr>
        <w:t>redesign</w:t>
      </w:r>
      <w:proofErr w:type="spellEnd"/>
      <w:r>
        <w:rPr>
          <w:szCs w:val="18"/>
          <w:lang w:val="nl-BE"/>
        </w:rPr>
        <w:t xml:space="preserve"> kent t</w:t>
      </w:r>
      <w:r w:rsidR="000D1659">
        <w:rPr>
          <w:szCs w:val="18"/>
          <w:lang w:val="nl-BE"/>
        </w:rPr>
        <w:t xml:space="preserve">wee grote </w:t>
      </w:r>
      <w:r>
        <w:rPr>
          <w:szCs w:val="18"/>
          <w:lang w:val="nl-BE"/>
        </w:rPr>
        <w:t>werven</w:t>
      </w:r>
      <w:r w:rsidR="000D1659">
        <w:rPr>
          <w:szCs w:val="18"/>
          <w:lang w:val="nl-BE"/>
        </w:rPr>
        <w:t xml:space="preserve">: </w:t>
      </w:r>
      <w:r>
        <w:rPr>
          <w:szCs w:val="18"/>
          <w:lang w:val="nl-BE"/>
        </w:rPr>
        <w:t xml:space="preserve">de verhuis van het FAGG, de FOD VVVL en het RIZIV naar het Galileigebouw (“health on </w:t>
      </w:r>
      <w:proofErr w:type="spellStart"/>
      <w:r>
        <w:rPr>
          <w:szCs w:val="18"/>
          <w:lang w:val="nl-BE"/>
        </w:rPr>
        <w:t>the</w:t>
      </w:r>
      <w:proofErr w:type="spellEnd"/>
      <w:r>
        <w:rPr>
          <w:szCs w:val="18"/>
          <w:lang w:val="nl-BE"/>
        </w:rPr>
        <w:t xml:space="preserve"> move”) en een</w:t>
      </w:r>
      <w:r w:rsidR="000D1659">
        <w:rPr>
          <w:szCs w:val="18"/>
          <w:lang w:val="nl-BE"/>
        </w:rPr>
        <w:t xml:space="preserve"> nauwere samenwerking tussen de drie </w:t>
      </w:r>
      <w:r>
        <w:rPr>
          <w:szCs w:val="18"/>
          <w:lang w:val="nl-BE"/>
        </w:rPr>
        <w:t xml:space="preserve">voormelde </w:t>
      </w:r>
      <w:r w:rsidR="000D1659">
        <w:rPr>
          <w:szCs w:val="18"/>
          <w:lang w:val="nl-BE"/>
        </w:rPr>
        <w:t xml:space="preserve">gezondheidszorgadministraties. </w:t>
      </w:r>
    </w:p>
    <w:p w14:paraId="2F3B585B" w14:textId="77777777" w:rsidR="00315542" w:rsidRDefault="00315542" w:rsidP="000176A2">
      <w:pPr>
        <w:rPr>
          <w:szCs w:val="18"/>
          <w:lang w:val="nl-BE"/>
        </w:rPr>
      </w:pPr>
    </w:p>
    <w:sectPr w:rsidR="00315542" w:rsidSect="00A45389">
      <w:footerReference w:type="default" r:id="rId9"/>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1490F" w16cid:durableId="1E663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97EF5" w14:textId="77777777" w:rsidR="006121E5" w:rsidRDefault="006121E5" w:rsidP="00D820D6">
      <w:pPr>
        <w:spacing w:after="0" w:line="240" w:lineRule="auto"/>
      </w:pPr>
      <w:r>
        <w:separator/>
      </w:r>
    </w:p>
  </w:endnote>
  <w:endnote w:type="continuationSeparator" w:id="0">
    <w:p w14:paraId="44B26E16" w14:textId="77777777" w:rsidR="006121E5" w:rsidRDefault="006121E5"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3F3EB8" w14:paraId="5D00FF46" w14:textId="77777777">
      <w:trPr>
        <w:trHeight w:val="10166"/>
      </w:trPr>
      <w:tc>
        <w:tcPr>
          <w:tcW w:w="498" w:type="dxa"/>
          <w:tcBorders>
            <w:bottom w:val="single" w:sz="4" w:space="0" w:color="auto"/>
          </w:tcBorders>
          <w:textDirection w:val="btLr"/>
        </w:tcPr>
        <w:p w14:paraId="4A69EEF5" w14:textId="77777777" w:rsidR="003F3EB8" w:rsidRDefault="003F3EB8" w:rsidP="000D4938">
          <w:pPr>
            <w:pStyle w:val="Koptekst"/>
            <w:ind w:left="113" w:right="113"/>
          </w:pPr>
          <w:r>
            <w:rPr>
              <w:color w:val="4F81BD" w:themeColor="accent1"/>
            </w:rPr>
            <w:t xml:space="preserve">Meeting report  </w:t>
          </w:r>
          <w:r w:rsidR="000D4938">
            <w:rPr>
              <w:color w:val="4F81BD" w:themeColor="accent1"/>
            </w:rPr>
            <w:t>14.03</w:t>
          </w:r>
          <w:r>
            <w:rPr>
              <w:color w:val="4F81BD" w:themeColor="accent1"/>
            </w:rPr>
            <w:t>.2018</w:t>
          </w:r>
        </w:p>
      </w:tc>
    </w:tr>
    <w:tr w:rsidR="003F3EB8" w14:paraId="6F109D82" w14:textId="77777777">
      <w:tc>
        <w:tcPr>
          <w:tcW w:w="498" w:type="dxa"/>
          <w:tcBorders>
            <w:top w:val="single" w:sz="4" w:space="0" w:color="auto"/>
          </w:tcBorders>
        </w:tcPr>
        <w:p w14:paraId="0A4E0B35" w14:textId="77777777" w:rsidR="003F3EB8" w:rsidRPr="00382AF0" w:rsidRDefault="003F3EB8"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D7576A" w:rsidRPr="00D7576A">
            <w:rPr>
              <w:noProof/>
              <w:color w:val="4F81BD" w:themeColor="accent1"/>
              <w:sz w:val="24"/>
              <w:szCs w:val="24"/>
            </w:rPr>
            <w:t>3</w:t>
          </w:r>
          <w:r w:rsidRPr="00382AF0">
            <w:rPr>
              <w:sz w:val="24"/>
              <w:szCs w:val="24"/>
            </w:rPr>
            <w:fldChar w:fldCharType="end"/>
          </w:r>
        </w:p>
      </w:tc>
    </w:tr>
    <w:tr w:rsidR="003F3EB8" w14:paraId="6176D4D9" w14:textId="77777777">
      <w:trPr>
        <w:trHeight w:val="768"/>
      </w:trPr>
      <w:tc>
        <w:tcPr>
          <w:tcW w:w="498" w:type="dxa"/>
        </w:tcPr>
        <w:p w14:paraId="6B777956" w14:textId="77777777" w:rsidR="003F3EB8" w:rsidRDefault="003F3EB8">
          <w:pPr>
            <w:pStyle w:val="Koptekst"/>
          </w:pPr>
        </w:p>
      </w:tc>
    </w:tr>
  </w:tbl>
  <w:p w14:paraId="26D0655F" w14:textId="682D4BCE" w:rsidR="003F3EB8" w:rsidRPr="00277DC4" w:rsidRDefault="003F3EB8">
    <w:pPr>
      <w:pStyle w:val="Voettekst"/>
      <w:rPr>
        <w:lang w:val="en-US"/>
      </w:rPr>
    </w:pPr>
    <w:r w:rsidRPr="00277DC4">
      <w:rPr>
        <w:lang w:val="en-US"/>
      </w:rPr>
      <w:t xml:space="preserve">DC-CT </w:t>
    </w:r>
    <w:r>
      <w:rPr>
        <w:lang w:val="en-US"/>
      </w:rPr>
      <w:t>7</w:t>
    </w:r>
    <w:r w:rsidR="000D4938">
      <w:rPr>
        <w:lang w:val="en-US"/>
      </w:rPr>
      <w:t>2</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9B7CE" w14:textId="77777777" w:rsidR="006121E5" w:rsidRDefault="006121E5" w:rsidP="00D820D6">
      <w:pPr>
        <w:spacing w:after="0" w:line="240" w:lineRule="auto"/>
      </w:pPr>
      <w:r>
        <w:separator/>
      </w:r>
    </w:p>
  </w:footnote>
  <w:footnote w:type="continuationSeparator" w:id="0">
    <w:p w14:paraId="10FCF170" w14:textId="77777777" w:rsidR="006121E5" w:rsidRDefault="006121E5"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E4504"/>
    <w:multiLevelType w:val="hybridMultilevel"/>
    <w:tmpl w:val="93861BE8"/>
    <w:lvl w:ilvl="0" w:tplc="1BD8816C">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759C3"/>
    <w:multiLevelType w:val="hybridMultilevel"/>
    <w:tmpl w:val="1E723B66"/>
    <w:lvl w:ilvl="0" w:tplc="0A3E46E4">
      <w:start w:val="8"/>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B517D"/>
    <w:multiLevelType w:val="hybridMultilevel"/>
    <w:tmpl w:val="C37AB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3B781F"/>
    <w:multiLevelType w:val="hybridMultilevel"/>
    <w:tmpl w:val="E0C6BE46"/>
    <w:lvl w:ilvl="0" w:tplc="51EC5824">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77225"/>
    <w:multiLevelType w:val="hybridMultilevel"/>
    <w:tmpl w:val="A9C4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C84782"/>
    <w:multiLevelType w:val="hybridMultilevel"/>
    <w:tmpl w:val="3162D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2430C"/>
    <w:multiLevelType w:val="hybridMultilevel"/>
    <w:tmpl w:val="A31040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121442"/>
    <w:multiLevelType w:val="hybridMultilevel"/>
    <w:tmpl w:val="53CAD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17"/>
  </w:num>
  <w:num w:numId="5">
    <w:abstractNumId w:val="11"/>
  </w:num>
  <w:num w:numId="6">
    <w:abstractNumId w:val="10"/>
  </w:num>
  <w:num w:numId="7">
    <w:abstractNumId w:val="14"/>
  </w:num>
  <w:num w:numId="8">
    <w:abstractNumId w:val="6"/>
  </w:num>
  <w:num w:numId="9">
    <w:abstractNumId w:val="13"/>
  </w:num>
  <w:num w:numId="10">
    <w:abstractNumId w:val="5"/>
  </w:num>
  <w:num w:numId="11">
    <w:abstractNumId w:val="18"/>
  </w:num>
  <w:num w:numId="12">
    <w:abstractNumId w:val="1"/>
  </w:num>
  <w:num w:numId="13">
    <w:abstractNumId w:val="16"/>
  </w:num>
  <w:num w:numId="14">
    <w:abstractNumId w:val="2"/>
  </w:num>
  <w:num w:numId="15">
    <w:abstractNumId w:val="15"/>
  </w:num>
  <w:num w:numId="16">
    <w:abstractNumId w:val="9"/>
  </w:num>
  <w:num w:numId="17">
    <w:abstractNumId w:val="7"/>
  </w:num>
  <w:num w:numId="18">
    <w:abstractNumId w:val="8"/>
  </w:num>
  <w:num w:numId="19">
    <w:abstractNumId w:val="12"/>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67F"/>
    <w:rsid w:val="00000CB6"/>
    <w:rsid w:val="00001053"/>
    <w:rsid w:val="00001329"/>
    <w:rsid w:val="000016D3"/>
    <w:rsid w:val="00002076"/>
    <w:rsid w:val="000031BE"/>
    <w:rsid w:val="00004363"/>
    <w:rsid w:val="0000498A"/>
    <w:rsid w:val="00005DB2"/>
    <w:rsid w:val="00005E59"/>
    <w:rsid w:val="00006DAC"/>
    <w:rsid w:val="000070F7"/>
    <w:rsid w:val="00007BE5"/>
    <w:rsid w:val="000121FC"/>
    <w:rsid w:val="000137E2"/>
    <w:rsid w:val="0001394B"/>
    <w:rsid w:val="00013BB6"/>
    <w:rsid w:val="00013C48"/>
    <w:rsid w:val="000157AB"/>
    <w:rsid w:val="000159A3"/>
    <w:rsid w:val="00015B4E"/>
    <w:rsid w:val="000176A2"/>
    <w:rsid w:val="0002040C"/>
    <w:rsid w:val="000213DB"/>
    <w:rsid w:val="0002203C"/>
    <w:rsid w:val="0002266D"/>
    <w:rsid w:val="00023DC7"/>
    <w:rsid w:val="000244C1"/>
    <w:rsid w:val="0002574B"/>
    <w:rsid w:val="00025BEC"/>
    <w:rsid w:val="00025F44"/>
    <w:rsid w:val="000266A2"/>
    <w:rsid w:val="0002680F"/>
    <w:rsid w:val="000270BC"/>
    <w:rsid w:val="00027176"/>
    <w:rsid w:val="00027BFC"/>
    <w:rsid w:val="00027CED"/>
    <w:rsid w:val="00030669"/>
    <w:rsid w:val="00031209"/>
    <w:rsid w:val="00032EDF"/>
    <w:rsid w:val="0003465A"/>
    <w:rsid w:val="0003528B"/>
    <w:rsid w:val="00035DE6"/>
    <w:rsid w:val="000375F0"/>
    <w:rsid w:val="00041E46"/>
    <w:rsid w:val="000425C3"/>
    <w:rsid w:val="0004262A"/>
    <w:rsid w:val="00043FE0"/>
    <w:rsid w:val="000454DA"/>
    <w:rsid w:val="00045C31"/>
    <w:rsid w:val="0004665A"/>
    <w:rsid w:val="000479F9"/>
    <w:rsid w:val="00050044"/>
    <w:rsid w:val="00060F37"/>
    <w:rsid w:val="00061F3E"/>
    <w:rsid w:val="000627C3"/>
    <w:rsid w:val="00062C47"/>
    <w:rsid w:val="00063797"/>
    <w:rsid w:val="00064A99"/>
    <w:rsid w:val="00064FFF"/>
    <w:rsid w:val="000659DE"/>
    <w:rsid w:val="00065B49"/>
    <w:rsid w:val="0006689E"/>
    <w:rsid w:val="000700C9"/>
    <w:rsid w:val="000715B2"/>
    <w:rsid w:val="00071A99"/>
    <w:rsid w:val="0007360E"/>
    <w:rsid w:val="000742F2"/>
    <w:rsid w:val="00074D57"/>
    <w:rsid w:val="00076E60"/>
    <w:rsid w:val="00077CF0"/>
    <w:rsid w:val="000804FC"/>
    <w:rsid w:val="00083442"/>
    <w:rsid w:val="00083BE7"/>
    <w:rsid w:val="00084215"/>
    <w:rsid w:val="00085899"/>
    <w:rsid w:val="00086BCD"/>
    <w:rsid w:val="0008731C"/>
    <w:rsid w:val="000902FA"/>
    <w:rsid w:val="000905D5"/>
    <w:rsid w:val="000939D7"/>
    <w:rsid w:val="000954F3"/>
    <w:rsid w:val="00095BCE"/>
    <w:rsid w:val="000967D0"/>
    <w:rsid w:val="0009732B"/>
    <w:rsid w:val="000A0781"/>
    <w:rsid w:val="000A173E"/>
    <w:rsid w:val="000A1B88"/>
    <w:rsid w:val="000A4276"/>
    <w:rsid w:val="000A4D64"/>
    <w:rsid w:val="000A681A"/>
    <w:rsid w:val="000A71B2"/>
    <w:rsid w:val="000B1211"/>
    <w:rsid w:val="000B1799"/>
    <w:rsid w:val="000B2E0A"/>
    <w:rsid w:val="000B3F5B"/>
    <w:rsid w:val="000B3FF1"/>
    <w:rsid w:val="000B6A7E"/>
    <w:rsid w:val="000B757E"/>
    <w:rsid w:val="000B79A9"/>
    <w:rsid w:val="000C019E"/>
    <w:rsid w:val="000C0F32"/>
    <w:rsid w:val="000C2BD6"/>
    <w:rsid w:val="000C45CB"/>
    <w:rsid w:val="000C5050"/>
    <w:rsid w:val="000C57CC"/>
    <w:rsid w:val="000D00EA"/>
    <w:rsid w:val="000D1659"/>
    <w:rsid w:val="000D2BA5"/>
    <w:rsid w:val="000D4938"/>
    <w:rsid w:val="000D5179"/>
    <w:rsid w:val="000D5BE8"/>
    <w:rsid w:val="000E1A12"/>
    <w:rsid w:val="000E6C98"/>
    <w:rsid w:val="000F0A35"/>
    <w:rsid w:val="000F1945"/>
    <w:rsid w:val="000F4A9F"/>
    <w:rsid w:val="000F5EB3"/>
    <w:rsid w:val="000F65E4"/>
    <w:rsid w:val="000F6EF0"/>
    <w:rsid w:val="000F702F"/>
    <w:rsid w:val="00100ED3"/>
    <w:rsid w:val="0010126C"/>
    <w:rsid w:val="0010238F"/>
    <w:rsid w:val="00102423"/>
    <w:rsid w:val="0010526B"/>
    <w:rsid w:val="0010624C"/>
    <w:rsid w:val="001076F3"/>
    <w:rsid w:val="001079A6"/>
    <w:rsid w:val="00107FE8"/>
    <w:rsid w:val="00110D15"/>
    <w:rsid w:val="001162C9"/>
    <w:rsid w:val="001217BD"/>
    <w:rsid w:val="00122E1C"/>
    <w:rsid w:val="00123568"/>
    <w:rsid w:val="00123571"/>
    <w:rsid w:val="0012448E"/>
    <w:rsid w:val="00124777"/>
    <w:rsid w:val="00125EE0"/>
    <w:rsid w:val="001276C5"/>
    <w:rsid w:val="0013055A"/>
    <w:rsid w:val="00131414"/>
    <w:rsid w:val="001324C8"/>
    <w:rsid w:val="001341EA"/>
    <w:rsid w:val="00134B4F"/>
    <w:rsid w:val="00134B5B"/>
    <w:rsid w:val="0013542C"/>
    <w:rsid w:val="001365C2"/>
    <w:rsid w:val="00136F15"/>
    <w:rsid w:val="00140CF4"/>
    <w:rsid w:val="00141111"/>
    <w:rsid w:val="00142431"/>
    <w:rsid w:val="00142BB0"/>
    <w:rsid w:val="00143E1C"/>
    <w:rsid w:val="00145B9C"/>
    <w:rsid w:val="00146374"/>
    <w:rsid w:val="00146B02"/>
    <w:rsid w:val="00146CB4"/>
    <w:rsid w:val="00147B93"/>
    <w:rsid w:val="0015101C"/>
    <w:rsid w:val="00152904"/>
    <w:rsid w:val="0015325F"/>
    <w:rsid w:val="00154C8E"/>
    <w:rsid w:val="0015554F"/>
    <w:rsid w:val="00162B21"/>
    <w:rsid w:val="001639A8"/>
    <w:rsid w:val="0016469E"/>
    <w:rsid w:val="001667B4"/>
    <w:rsid w:val="0016687B"/>
    <w:rsid w:val="00167590"/>
    <w:rsid w:val="00172F1C"/>
    <w:rsid w:val="00174E95"/>
    <w:rsid w:val="00175F0E"/>
    <w:rsid w:val="00176CA3"/>
    <w:rsid w:val="00177B8A"/>
    <w:rsid w:val="001818CE"/>
    <w:rsid w:val="00183669"/>
    <w:rsid w:val="0018516B"/>
    <w:rsid w:val="001874F7"/>
    <w:rsid w:val="001875C2"/>
    <w:rsid w:val="001901BD"/>
    <w:rsid w:val="00193951"/>
    <w:rsid w:val="00193B41"/>
    <w:rsid w:val="00194A29"/>
    <w:rsid w:val="00195986"/>
    <w:rsid w:val="00196332"/>
    <w:rsid w:val="00197908"/>
    <w:rsid w:val="001A21AB"/>
    <w:rsid w:val="001A29AC"/>
    <w:rsid w:val="001A3444"/>
    <w:rsid w:val="001A4DB0"/>
    <w:rsid w:val="001A6755"/>
    <w:rsid w:val="001A7E77"/>
    <w:rsid w:val="001B0995"/>
    <w:rsid w:val="001B2B88"/>
    <w:rsid w:val="001B3348"/>
    <w:rsid w:val="001B5218"/>
    <w:rsid w:val="001B53B4"/>
    <w:rsid w:val="001B6C91"/>
    <w:rsid w:val="001B7F91"/>
    <w:rsid w:val="001C0229"/>
    <w:rsid w:val="001C0AB3"/>
    <w:rsid w:val="001C2147"/>
    <w:rsid w:val="001C3D8A"/>
    <w:rsid w:val="001C5D18"/>
    <w:rsid w:val="001C5EE2"/>
    <w:rsid w:val="001C5F59"/>
    <w:rsid w:val="001C6397"/>
    <w:rsid w:val="001D1561"/>
    <w:rsid w:val="001D2A7F"/>
    <w:rsid w:val="001D2CEB"/>
    <w:rsid w:val="001D2E71"/>
    <w:rsid w:val="001D3151"/>
    <w:rsid w:val="001D3561"/>
    <w:rsid w:val="001D3DDE"/>
    <w:rsid w:val="001D40F0"/>
    <w:rsid w:val="001D668B"/>
    <w:rsid w:val="001E0BFF"/>
    <w:rsid w:val="001E25FE"/>
    <w:rsid w:val="001E2BE0"/>
    <w:rsid w:val="001E441B"/>
    <w:rsid w:val="001E7BCB"/>
    <w:rsid w:val="001E7FAE"/>
    <w:rsid w:val="001F415D"/>
    <w:rsid w:val="002001B0"/>
    <w:rsid w:val="00200FF8"/>
    <w:rsid w:val="00202768"/>
    <w:rsid w:val="00206A21"/>
    <w:rsid w:val="002110FA"/>
    <w:rsid w:val="002135CB"/>
    <w:rsid w:val="00216271"/>
    <w:rsid w:val="002178F4"/>
    <w:rsid w:val="00220F91"/>
    <w:rsid w:val="0022396A"/>
    <w:rsid w:val="00224133"/>
    <w:rsid w:val="00224666"/>
    <w:rsid w:val="00224E65"/>
    <w:rsid w:val="0022695E"/>
    <w:rsid w:val="00227B50"/>
    <w:rsid w:val="002300DB"/>
    <w:rsid w:val="0023047F"/>
    <w:rsid w:val="00230536"/>
    <w:rsid w:val="002326A7"/>
    <w:rsid w:val="002345A5"/>
    <w:rsid w:val="0023465F"/>
    <w:rsid w:val="00234C12"/>
    <w:rsid w:val="00235BD4"/>
    <w:rsid w:val="002379D8"/>
    <w:rsid w:val="002404AD"/>
    <w:rsid w:val="00240F6D"/>
    <w:rsid w:val="00240FAA"/>
    <w:rsid w:val="0024235B"/>
    <w:rsid w:val="002423C3"/>
    <w:rsid w:val="00244296"/>
    <w:rsid w:val="00244C98"/>
    <w:rsid w:val="0024505E"/>
    <w:rsid w:val="002454C7"/>
    <w:rsid w:val="00245639"/>
    <w:rsid w:val="0024589E"/>
    <w:rsid w:val="0025310F"/>
    <w:rsid w:val="00253452"/>
    <w:rsid w:val="00253B25"/>
    <w:rsid w:val="00255742"/>
    <w:rsid w:val="002561C0"/>
    <w:rsid w:val="00256E9F"/>
    <w:rsid w:val="002602E9"/>
    <w:rsid w:val="0026059F"/>
    <w:rsid w:val="002663F5"/>
    <w:rsid w:val="00271EF4"/>
    <w:rsid w:val="00272EC7"/>
    <w:rsid w:val="00273856"/>
    <w:rsid w:val="002759E2"/>
    <w:rsid w:val="00275B06"/>
    <w:rsid w:val="00275D54"/>
    <w:rsid w:val="00277DC4"/>
    <w:rsid w:val="00280157"/>
    <w:rsid w:val="0028028F"/>
    <w:rsid w:val="002825C5"/>
    <w:rsid w:val="0028549F"/>
    <w:rsid w:val="00285F7E"/>
    <w:rsid w:val="00292E11"/>
    <w:rsid w:val="00293510"/>
    <w:rsid w:val="00293CD4"/>
    <w:rsid w:val="00293D4C"/>
    <w:rsid w:val="00293F5E"/>
    <w:rsid w:val="00294559"/>
    <w:rsid w:val="002958D0"/>
    <w:rsid w:val="0029652B"/>
    <w:rsid w:val="002A1698"/>
    <w:rsid w:val="002A3ACC"/>
    <w:rsid w:val="002A41AC"/>
    <w:rsid w:val="002A4AF6"/>
    <w:rsid w:val="002A4FE5"/>
    <w:rsid w:val="002A5065"/>
    <w:rsid w:val="002A5244"/>
    <w:rsid w:val="002A6928"/>
    <w:rsid w:val="002B1029"/>
    <w:rsid w:val="002B37BD"/>
    <w:rsid w:val="002B512E"/>
    <w:rsid w:val="002B763A"/>
    <w:rsid w:val="002C09F9"/>
    <w:rsid w:val="002C2FAF"/>
    <w:rsid w:val="002C38B0"/>
    <w:rsid w:val="002C4CF2"/>
    <w:rsid w:val="002C5DB8"/>
    <w:rsid w:val="002C7112"/>
    <w:rsid w:val="002C726E"/>
    <w:rsid w:val="002D05B1"/>
    <w:rsid w:val="002D1219"/>
    <w:rsid w:val="002D12FA"/>
    <w:rsid w:val="002D17AE"/>
    <w:rsid w:val="002D17B9"/>
    <w:rsid w:val="002D23C9"/>
    <w:rsid w:val="002D23CE"/>
    <w:rsid w:val="002D4B4C"/>
    <w:rsid w:val="002D623B"/>
    <w:rsid w:val="002E20BD"/>
    <w:rsid w:val="002E27B0"/>
    <w:rsid w:val="002E582D"/>
    <w:rsid w:val="002F12C4"/>
    <w:rsid w:val="002F25EE"/>
    <w:rsid w:val="002F4242"/>
    <w:rsid w:val="002F4890"/>
    <w:rsid w:val="002F622D"/>
    <w:rsid w:val="002F6A3A"/>
    <w:rsid w:val="002F6F13"/>
    <w:rsid w:val="002F70AE"/>
    <w:rsid w:val="00301632"/>
    <w:rsid w:val="00303572"/>
    <w:rsid w:val="0030389A"/>
    <w:rsid w:val="003039C2"/>
    <w:rsid w:val="00304D7E"/>
    <w:rsid w:val="00305083"/>
    <w:rsid w:val="00306F07"/>
    <w:rsid w:val="00306FB3"/>
    <w:rsid w:val="003076C7"/>
    <w:rsid w:val="00307AE6"/>
    <w:rsid w:val="003101E5"/>
    <w:rsid w:val="003103CB"/>
    <w:rsid w:val="00311628"/>
    <w:rsid w:val="00312839"/>
    <w:rsid w:val="00312C63"/>
    <w:rsid w:val="00312F11"/>
    <w:rsid w:val="00312F37"/>
    <w:rsid w:val="00313E06"/>
    <w:rsid w:val="003147D8"/>
    <w:rsid w:val="00315542"/>
    <w:rsid w:val="003158CA"/>
    <w:rsid w:val="00317883"/>
    <w:rsid w:val="00317ADC"/>
    <w:rsid w:val="003204FB"/>
    <w:rsid w:val="00320557"/>
    <w:rsid w:val="00321407"/>
    <w:rsid w:val="00324C6B"/>
    <w:rsid w:val="003267E9"/>
    <w:rsid w:val="00327931"/>
    <w:rsid w:val="00331A73"/>
    <w:rsid w:val="0033273D"/>
    <w:rsid w:val="003331E2"/>
    <w:rsid w:val="003334EA"/>
    <w:rsid w:val="003334F9"/>
    <w:rsid w:val="0033470A"/>
    <w:rsid w:val="00335AE4"/>
    <w:rsid w:val="00336D63"/>
    <w:rsid w:val="0034059C"/>
    <w:rsid w:val="00340B41"/>
    <w:rsid w:val="00340B4A"/>
    <w:rsid w:val="003446EC"/>
    <w:rsid w:val="00344CA6"/>
    <w:rsid w:val="003457ED"/>
    <w:rsid w:val="00345B49"/>
    <w:rsid w:val="003469A1"/>
    <w:rsid w:val="00346DB2"/>
    <w:rsid w:val="00346FC2"/>
    <w:rsid w:val="0035108F"/>
    <w:rsid w:val="00352B22"/>
    <w:rsid w:val="00352F3A"/>
    <w:rsid w:val="00354A9A"/>
    <w:rsid w:val="0035668B"/>
    <w:rsid w:val="003568AE"/>
    <w:rsid w:val="00356C2C"/>
    <w:rsid w:val="00356C7F"/>
    <w:rsid w:val="0036049B"/>
    <w:rsid w:val="003606E0"/>
    <w:rsid w:val="003612BF"/>
    <w:rsid w:val="00362131"/>
    <w:rsid w:val="00362576"/>
    <w:rsid w:val="00364322"/>
    <w:rsid w:val="00364726"/>
    <w:rsid w:val="00364CCE"/>
    <w:rsid w:val="003660DF"/>
    <w:rsid w:val="00372B63"/>
    <w:rsid w:val="00374985"/>
    <w:rsid w:val="00374D14"/>
    <w:rsid w:val="00376C7F"/>
    <w:rsid w:val="00377182"/>
    <w:rsid w:val="00382AF0"/>
    <w:rsid w:val="003830E4"/>
    <w:rsid w:val="00383A7C"/>
    <w:rsid w:val="00384890"/>
    <w:rsid w:val="0039211D"/>
    <w:rsid w:val="0039397C"/>
    <w:rsid w:val="00396330"/>
    <w:rsid w:val="003964A5"/>
    <w:rsid w:val="0039650C"/>
    <w:rsid w:val="00396BE7"/>
    <w:rsid w:val="00397C6B"/>
    <w:rsid w:val="003A0EA5"/>
    <w:rsid w:val="003A2BA0"/>
    <w:rsid w:val="003A5399"/>
    <w:rsid w:val="003A53E6"/>
    <w:rsid w:val="003B0A65"/>
    <w:rsid w:val="003B2316"/>
    <w:rsid w:val="003B245C"/>
    <w:rsid w:val="003B2BED"/>
    <w:rsid w:val="003B2ECF"/>
    <w:rsid w:val="003B6071"/>
    <w:rsid w:val="003B60C0"/>
    <w:rsid w:val="003C0635"/>
    <w:rsid w:val="003C13B7"/>
    <w:rsid w:val="003C1851"/>
    <w:rsid w:val="003C2982"/>
    <w:rsid w:val="003C37E6"/>
    <w:rsid w:val="003C4416"/>
    <w:rsid w:val="003C5C84"/>
    <w:rsid w:val="003C7549"/>
    <w:rsid w:val="003D0253"/>
    <w:rsid w:val="003D040E"/>
    <w:rsid w:val="003D09D7"/>
    <w:rsid w:val="003D0F14"/>
    <w:rsid w:val="003D22BD"/>
    <w:rsid w:val="003D2364"/>
    <w:rsid w:val="003D28CD"/>
    <w:rsid w:val="003D37F7"/>
    <w:rsid w:val="003D4BF5"/>
    <w:rsid w:val="003D6806"/>
    <w:rsid w:val="003E27FC"/>
    <w:rsid w:val="003E42EE"/>
    <w:rsid w:val="003E50C9"/>
    <w:rsid w:val="003E57B2"/>
    <w:rsid w:val="003E780B"/>
    <w:rsid w:val="003F28ED"/>
    <w:rsid w:val="003F3EB8"/>
    <w:rsid w:val="003F4C7A"/>
    <w:rsid w:val="003F5801"/>
    <w:rsid w:val="003F6D91"/>
    <w:rsid w:val="003F7C51"/>
    <w:rsid w:val="00400937"/>
    <w:rsid w:val="0040142C"/>
    <w:rsid w:val="0040310D"/>
    <w:rsid w:val="00405431"/>
    <w:rsid w:val="004058BE"/>
    <w:rsid w:val="00407F2E"/>
    <w:rsid w:val="004103DD"/>
    <w:rsid w:val="00410E97"/>
    <w:rsid w:val="0041119C"/>
    <w:rsid w:val="00411F11"/>
    <w:rsid w:val="004124F2"/>
    <w:rsid w:val="00412E2F"/>
    <w:rsid w:val="0041393A"/>
    <w:rsid w:val="00413AFA"/>
    <w:rsid w:val="00415113"/>
    <w:rsid w:val="00415A34"/>
    <w:rsid w:val="004160A1"/>
    <w:rsid w:val="00420AA3"/>
    <w:rsid w:val="00420E5B"/>
    <w:rsid w:val="004213F8"/>
    <w:rsid w:val="00421C3C"/>
    <w:rsid w:val="00423898"/>
    <w:rsid w:val="00423928"/>
    <w:rsid w:val="004241D0"/>
    <w:rsid w:val="0042488D"/>
    <w:rsid w:val="00425F01"/>
    <w:rsid w:val="00426C56"/>
    <w:rsid w:val="00427740"/>
    <w:rsid w:val="00431693"/>
    <w:rsid w:val="0043298B"/>
    <w:rsid w:val="00432CD7"/>
    <w:rsid w:val="004341FA"/>
    <w:rsid w:val="00434277"/>
    <w:rsid w:val="004367AB"/>
    <w:rsid w:val="00436B6F"/>
    <w:rsid w:val="00437D9C"/>
    <w:rsid w:val="00437FA1"/>
    <w:rsid w:val="004409D3"/>
    <w:rsid w:val="00443DE7"/>
    <w:rsid w:val="0044425C"/>
    <w:rsid w:val="00444B52"/>
    <w:rsid w:val="004479B0"/>
    <w:rsid w:val="00455D6D"/>
    <w:rsid w:val="004564E5"/>
    <w:rsid w:val="00457110"/>
    <w:rsid w:val="00457619"/>
    <w:rsid w:val="00461E25"/>
    <w:rsid w:val="00464293"/>
    <w:rsid w:val="00464D69"/>
    <w:rsid w:val="00465714"/>
    <w:rsid w:val="00467E72"/>
    <w:rsid w:val="004705F2"/>
    <w:rsid w:val="00472ABE"/>
    <w:rsid w:val="00473354"/>
    <w:rsid w:val="00474529"/>
    <w:rsid w:val="00476AFA"/>
    <w:rsid w:val="00477D46"/>
    <w:rsid w:val="00481C52"/>
    <w:rsid w:val="0048396A"/>
    <w:rsid w:val="00483BD0"/>
    <w:rsid w:val="0048444D"/>
    <w:rsid w:val="004845CC"/>
    <w:rsid w:val="00491F51"/>
    <w:rsid w:val="0049208E"/>
    <w:rsid w:val="004936DC"/>
    <w:rsid w:val="00493FCD"/>
    <w:rsid w:val="0049717A"/>
    <w:rsid w:val="004A08AA"/>
    <w:rsid w:val="004A185D"/>
    <w:rsid w:val="004A2993"/>
    <w:rsid w:val="004A3810"/>
    <w:rsid w:val="004A3B44"/>
    <w:rsid w:val="004A49A1"/>
    <w:rsid w:val="004A5251"/>
    <w:rsid w:val="004A74BE"/>
    <w:rsid w:val="004B0092"/>
    <w:rsid w:val="004B0AE0"/>
    <w:rsid w:val="004B2CCB"/>
    <w:rsid w:val="004B2E82"/>
    <w:rsid w:val="004B334B"/>
    <w:rsid w:val="004B3DA3"/>
    <w:rsid w:val="004B61DA"/>
    <w:rsid w:val="004B693F"/>
    <w:rsid w:val="004B7537"/>
    <w:rsid w:val="004B75F3"/>
    <w:rsid w:val="004B7686"/>
    <w:rsid w:val="004C007D"/>
    <w:rsid w:val="004C1188"/>
    <w:rsid w:val="004C2111"/>
    <w:rsid w:val="004C3992"/>
    <w:rsid w:val="004C3E4C"/>
    <w:rsid w:val="004C4EB9"/>
    <w:rsid w:val="004D0089"/>
    <w:rsid w:val="004D12DD"/>
    <w:rsid w:val="004D1CB2"/>
    <w:rsid w:val="004D20C7"/>
    <w:rsid w:val="004D4A9D"/>
    <w:rsid w:val="004D4B2F"/>
    <w:rsid w:val="004D4E56"/>
    <w:rsid w:val="004D4F9E"/>
    <w:rsid w:val="004D57C6"/>
    <w:rsid w:val="004D57FC"/>
    <w:rsid w:val="004D5D66"/>
    <w:rsid w:val="004D6918"/>
    <w:rsid w:val="004D77E5"/>
    <w:rsid w:val="004E04A8"/>
    <w:rsid w:val="004E37EB"/>
    <w:rsid w:val="004E3F07"/>
    <w:rsid w:val="004E4205"/>
    <w:rsid w:val="004E4303"/>
    <w:rsid w:val="004E5CFB"/>
    <w:rsid w:val="004F0D71"/>
    <w:rsid w:val="004F1177"/>
    <w:rsid w:val="004F2F71"/>
    <w:rsid w:val="004F2FB2"/>
    <w:rsid w:val="004F4334"/>
    <w:rsid w:val="004F4E7F"/>
    <w:rsid w:val="004F5E46"/>
    <w:rsid w:val="00500385"/>
    <w:rsid w:val="005017D7"/>
    <w:rsid w:val="0050288C"/>
    <w:rsid w:val="00502C03"/>
    <w:rsid w:val="00503CF4"/>
    <w:rsid w:val="005048BF"/>
    <w:rsid w:val="00505372"/>
    <w:rsid w:val="00505A66"/>
    <w:rsid w:val="00505EE8"/>
    <w:rsid w:val="00506E60"/>
    <w:rsid w:val="00506FE3"/>
    <w:rsid w:val="005105F4"/>
    <w:rsid w:val="00510EDE"/>
    <w:rsid w:val="00512C9B"/>
    <w:rsid w:val="00512F89"/>
    <w:rsid w:val="0051340B"/>
    <w:rsid w:val="0051441B"/>
    <w:rsid w:val="00516F3F"/>
    <w:rsid w:val="00517E3B"/>
    <w:rsid w:val="00520E04"/>
    <w:rsid w:val="00520E0D"/>
    <w:rsid w:val="005214A1"/>
    <w:rsid w:val="00521583"/>
    <w:rsid w:val="005220EF"/>
    <w:rsid w:val="005221B7"/>
    <w:rsid w:val="0052267C"/>
    <w:rsid w:val="00522870"/>
    <w:rsid w:val="00523352"/>
    <w:rsid w:val="00526A99"/>
    <w:rsid w:val="00527A41"/>
    <w:rsid w:val="00530078"/>
    <w:rsid w:val="00530823"/>
    <w:rsid w:val="005315B4"/>
    <w:rsid w:val="005346EB"/>
    <w:rsid w:val="00534956"/>
    <w:rsid w:val="005349F4"/>
    <w:rsid w:val="00537297"/>
    <w:rsid w:val="0053733B"/>
    <w:rsid w:val="005377A8"/>
    <w:rsid w:val="005404E7"/>
    <w:rsid w:val="00542754"/>
    <w:rsid w:val="0054380B"/>
    <w:rsid w:val="00543FF6"/>
    <w:rsid w:val="0054404F"/>
    <w:rsid w:val="005445B2"/>
    <w:rsid w:val="00544956"/>
    <w:rsid w:val="00545F9A"/>
    <w:rsid w:val="0054626B"/>
    <w:rsid w:val="00546604"/>
    <w:rsid w:val="005475FF"/>
    <w:rsid w:val="005516CF"/>
    <w:rsid w:val="00551701"/>
    <w:rsid w:val="005524D7"/>
    <w:rsid w:val="00552DEB"/>
    <w:rsid w:val="00552FFB"/>
    <w:rsid w:val="00553058"/>
    <w:rsid w:val="0055487A"/>
    <w:rsid w:val="005552F4"/>
    <w:rsid w:val="005572F5"/>
    <w:rsid w:val="00560552"/>
    <w:rsid w:val="00562EA5"/>
    <w:rsid w:val="0056379E"/>
    <w:rsid w:val="00564B6D"/>
    <w:rsid w:val="00565B1F"/>
    <w:rsid w:val="005675DD"/>
    <w:rsid w:val="00567C8F"/>
    <w:rsid w:val="00572503"/>
    <w:rsid w:val="00572840"/>
    <w:rsid w:val="00573963"/>
    <w:rsid w:val="00574955"/>
    <w:rsid w:val="00575C62"/>
    <w:rsid w:val="005760FD"/>
    <w:rsid w:val="00576BE0"/>
    <w:rsid w:val="005770CC"/>
    <w:rsid w:val="005776C9"/>
    <w:rsid w:val="00581C04"/>
    <w:rsid w:val="00582621"/>
    <w:rsid w:val="00582BD8"/>
    <w:rsid w:val="00583A1A"/>
    <w:rsid w:val="00586B10"/>
    <w:rsid w:val="00586D89"/>
    <w:rsid w:val="005873A9"/>
    <w:rsid w:val="005912A4"/>
    <w:rsid w:val="00592B03"/>
    <w:rsid w:val="0059310E"/>
    <w:rsid w:val="005931EA"/>
    <w:rsid w:val="00595A8F"/>
    <w:rsid w:val="00597CAD"/>
    <w:rsid w:val="005A0CD6"/>
    <w:rsid w:val="005A10C3"/>
    <w:rsid w:val="005A1D23"/>
    <w:rsid w:val="005A1DC2"/>
    <w:rsid w:val="005A206C"/>
    <w:rsid w:val="005A30BE"/>
    <w:rsid w:val="005A7E2B"/>
    <w:rsid w:val="005B0656"/>
    <w:rsid w:val="005B1D5C"/>
    <w:rsid w:val="005B1DDA"/>
    <w:rsid w:val="005B1EB7"/>
    <w:rsid w:val="005B4558"/>
    <w:rsid w:val="005C0333"/>
    <w:rsid w:val="005C09FF"/>
    <w:rsid w:val="005C1089"/>
    <w:rsid w:val="005C3441"/>
    <w:rsid w:val="005C5FE1"/>
    <w:rsid w:val="005D104E"/>
    <w:rsid w:val="005D1160"/>
    <w:rsid w:val="005D135F"/>
    <w:rsid w:val="005D176A"/>
    <w:rsid w:val="005D28F3"/>
    <w:rsid w:val="005D292C"/>
    <w:rsid w:val="005D40BC"/>
    <w:rsid w:val="005D4143"/>
    <w:rsid w:val="005D5C61"/>
    <w:rsid w:val="005E0E7D"/>
    <w:rsid w:val="005E4D5A"/>
    <w:rsid w:val="005E59E2"/>
    <w:rsid w:val="005E6559"/>
    <w:rsid w:val="005E65B8"/>
    <w:rsid w:val="005E6899"/>
    <w:rsid w:val="005E6989"/>
    <w:rsid w:val="005E6EEF"/>
    <w:rsid w:val="005F1BD4"/>
    <w:rsid w:val="005F4F30"/>
    <w:rsid w:val="005F51DD"/>
    <w:rsid w:val="005F55A7"/>
    <w:rsid w:val="005F6876"/>
    <w:rsid w:val="005F6A8E"/>
    <w:rsid w:val="005F7C11"/>
    <w:rsid w:val="0060274E"/>
    <w:rsid w:val="00603690"/>
    <w:rsid w:val="00603AE0"/>
    <w:rsid w:val="006042A8"/>
    <w:rsid w:val="006074CA"/>
    <w:rsid w:val="00607DCD"/>
    <w:rsid w:val="006121E5"/>
    <w:rsid w:val="006125A1"/>
    <w:rsid w:val="00613B47"/>
    <w:rsid w:val="00614907"/>
    <w:rsid w:val="006159AB"/>
    <w:rsid w:val="00615EB0"/>
    <w:rsid w:val="006162B5"/>
    <w:rsid w:val="00616AFA"/>
    <w:rsid w:val="006177D4"/>
    <w:rsid w:val="006213E9"/>
    <w:rsid w:val="00621FC9"/>
    <w:rsid w:val="0062267C"/>
    <w:rsid w:val="0062477A"/>
    <w:rsid w:val="00626007"/>
    <w:rsid w:val="0062627A"/>
    <w:rsid w:val="006302E0"/>
    <w:rsid w:val="006338DC"/>
    <w:rsid w:val="00633D24"/>
    <w:rsid w:val="00633F0F"/>
    <w:rsid w:val="00636829"/>
    <w:rsid w:val="00636874"/>
    <w:rsid w:val="0063699F"/>
    <w:rsid w:val="00637B90"/>
    <w:rsid w:val="00637F01"/>
    <w:rsid w:val="0064119D"/>
    <w:rsid w:val="00642333"/>
    <w:rsid w:val="00644564"/>
    <w:rsid w:val="00645D17"/>
    <w:rsid w:val="00646718"/>
    <w:rsid w:val="0064733D"/>
    <w:rsid w:val="0064741A"/>
    <w:rsid w:val="006507E0"/>
    <w:rsid w:val="00651AFE"/>
    <w:rsid w:val="00652DDF"/>
    <w:rsid w:val="006540C1"/>
    <w:rsid w:val="00654269"/>
    <w:rsid w:val="00654365"/>
    <w:rsid w:val="00656B1C"/>
    <w:rsid w:val="006573C0"/>
    <w:rsid w:val="006578C4"/>
    <w:rsid w:val="00662A9A"/>
    <w:rsid w:val="006634E3"/>
    <w:rsid w:val="00664DBB"/>
    <w:rsid w:val="006650BB"/>
    <w:rsid w:val="00666DC1"/>
    <w:rsid w:val="006678C4"/>
    <w:rsid w:val="00667AC6"/>
    <w:rsid w:val="00671DBE"/>
    <w:rsid w:val="00672FD4"/>
    <w:rsid w:val="006737AD"/>
    <w:rsid w:val="006738D4"/>
    <w:rsid w:val="00673BFE"/>
    <w:rsid w:val="00673C38"/>
    <w:rsid w:val="00676A1A"/>
    <w:rsid w:val="0068063C"/>
    <w:rsid w:val="00682940"/>
    <w:rsid w:val="006841A8"/>
    <w:rsid w:val="0068487F"/>
    <w:rsid w:val="006849B6"/>
    <w:rsid w:val="006866EF"/>
    <w:rsid w:val="0068781C"/>
    <w:rsid w:val="006910C3"/>
    <w:rsid w:val="006917E8"/>
    <w:rsid w:val="00691BF9"/>
    <w:rsid w:val="00691C41"/>
    <w:rsid w:val="00693B83"/>
    <w:rsid w:val="00694597"/>
    <w:rsid w:val="00694CFF"/>
    <w:rsid w:val="00694D79"/>
    <w:rsid w:val="00696E40"/>
    <w:rsid w:val="00697980"/>
    <w:rsid w:val="006A0488"/>
    <w:rsid w:val="006A3F84"/>
    <w:rsid w:val="006B0840"/>
    <w:rsid w:val="006B1095"/>
    <w:rsid w:val="006B207F"/>
    <w:rsid w:val="006B29DD"/>
    <w:rsid w:val="006B46B4"/>
    <w:rsid w:val="006B4A32"/>
    <w:rsid w:val="006B7201"/>
    <w:rsid w:val="006B7F87"/>
    <w:rsid w:val="006C22EA"/>
    <w:rsid w:val="006C2FA5"/>
    <w:rsid w:val="006C504B"/>
    <w:rsid w:val="006C5419"/>
    <w:rsid w:val="006C7236"/>
    <w:rsid w:val="006D0585"/>
    <w:rsid w:val="006D081C"/>
    <w:rsid w:val="006D1D94"/>
    <w:rsid w:val="006D2FEB"/>
    <w:rsid w:val="006D337F"/>
    <w:rsid w:val="006D458B"/>
    <w:rsid w:val="006D46D4"/>
    <w:rsid w:val="006D5097"/>
    <w:rsid w:val="006D72F8"/>
    <w:rsid w:val="006E1989"/>
    <w:rsid w:val="006E2147"/>
    <w:rsid w:val="006E2946"/>
    <w:rsid w:val="006E2EDA"/>
    <w:rsid w:val="006E57CD"/>
    <w:rsid w:val="006E5C58"/>
    <w:rsid w:val="006E6493"/>
    <w:rsid w:val="006E6644"/>
    <w:rsid w:val="006E6D9E"/>
    <w:rsid w:val="006E6E4B"/>
    <w:rsid w:val="006E7311"/>
    <w:rsid w:val="006E762A"/>
    <w:rsid w:val="006F01DB"/>
    <w:rsid w:val="006F157B"/>
    <w:rsid w:val="006F20EB"/>
    <w:rsid w:val="006F46F4"/>
    <w:rsid w:val="006F4770"/>
    <w:rsid w:val="006F6D24"/>
    <w:rsid w:val="00701A2D"/>
    <w:rsid w:val="0070346A"/>
    <w:rsid w:val="00703664"/>
    <w:rsid w:val="00703BD2"/>
    <w:rsid w:val="00704C63"/>
    <w:rsid w:val="00707EF6"/>
    <w:rsid w:val="00711AEC"/>
    <w:rsid w:val="007128D3"/>
    <w:rsid w:val="00713578"/>
    <w:rsid w:val="007138D4"/>
    <w:rsid w:val="00717780"/>
    <w:rsid w:val="007206A2"/>
    <w:rsid w:val="007214C9"/>
    <w:rsid w:val="00724119"/>
    <w:rsid w:val="007243AD"/>
    <w:rsid w:val="007263BF"/>
    <w:rsid w:val="00732A00"/>
    <w:rsid w:val="00733E51"/>
    <w:rsid w:val="0073455D"/>
    <w:rsid w:val="00736949"/>
    <w:rsid w:val="00736DC3"/>
    <w:rsid w:val="007401F0"/>
    <w:rsid w:val="0074045C"/>
    <w:rsid w:val="00742983"/>
    <w:rsid w:val="00742F2A"/>
    <w:rsid w:val="007432D9"/>
    <w:rsid w:val="007449A1"/>
    <w:rsid w:val="007508CF"/>
    <w:rsid w:val="007515A9"/>
    <w:rsid w:val="00752D62"/>
    <w:rsid w:val="007543CE"/>
    <w:rsid w:val="0075721B"/>
    <w:rsid w:val="00757D75"/>
    <w:rsid w:val="00762021"/>
    <w:rsid w:val="0076246A"/>
    <w:rsid w:val="00762A38"/>
    <w:rsid w:val="00762B1D"/>
    <w:rsid w:val="007643D3"/>
    <w:rsid w:val="0076510B"/>
    <w:rsid w:val="0076635D"/>
    <w:rsid w:val="00767E80"/>
    <w:rsid w:val="007701C6"/>
    <w:rsid w:val="00770D34"/>
    <w:rsid w:val="00770E50"/>
    <w:rsid w:val="0077131F"/>
    <w:rsid w:val="00772A8D"/>
    <w:rsid w:val="00773F36"/>
    <w:rsid w:val="00774267"/>
    <w:rsid w:val="007763C3"/>
    <w:rsid w:val="00776442"/>
    <w:rsid w:val="0077712B"/>
    <w:rsid w:val="00781678"/>
    <w:rsid w:val="00781DA3"/>
    <w:rsid w:val="0078386D"/>
    <w:rsid w:val="0078398A"/>
    <w:rsid w:val="00784FAF"/>
    <w:rsid w:val="00790808"/>
    <w:rsid w:val="00791F42"/>
    <w:rsid w:val="00793C9D"/>
    <w:rsid w:val="00797020"/>
    <w:rsid w:val="0079702E"/>
    <w:rsid w:val="00797183"/>
    <w:rsid w:val="00797220"/>
    <w:rsid w:val="00797A68"/>
    <w:rsid w:val="007A0AEA"/>
    <w:rsid w:val="007A11C7"/>
    <w:rsid w:val="007A181F"/>
    <w:rsid w:val="007A1979"/>
    <w:rsid w:val="007A2F19"/>
    <w:rsid w:val="007A36E5"/>
    <w:rsid w:val="007A76F7"/>
    <w:rsid w:val="007A77AC"/>
    <w:rsid w:val="007B021D"/>
    <w:rsid w:val="007B1670"/>
    <w:rsid w:val="007B365E"/>
    <w:rsid w:val="007B3A9B"/>
    <w:rsid w:val="007B3CC0"/>
    <w:rsid w:val="007B6ED4"/>
    <w:rsid w:val="007C00BB"/>
    <w:rsid w:val="007C251A"/>
    <w:rsid w:val="007C42E3"/>
    <w:rsid w:val="007C53AD"/>
    <w:rsid w:val="007C5553"/>
    <w:rsid w:val="007C5599"/>
    <w:rsid w:val="007C73F1"/>
    <w:rsid w:val="007C7EB6"/>
    <w:rsid w:val="007D263A"/>
    <w:rsid w:val="007D2B7C"/>
    <w:rsid w:val="007D6E6C"/>
    <w:rsid w:val="007E01D6"/>
    <w:rsid w:val="007E041E"/>
    <w:rsid w:val="007E0A34"/>
    <w:rsid w:val="007E0F1E"/>
    <w:rsid w:val="007E230E"/>
    <w:rsid w:val="007E45ED"/>
    <w:rsid w:val="007E6C15"/>
    <w:rsid w:val="007F0E8D"/>
    <w:rsid w:val="007F1EBF"/>
    <w:rsid w:val="007F287F"/>
    <w:rsid w:val="007F2BB0"/>
    <w:rsid w:val="007F3EEF"/>
    <w:rsid w:val="007F4772"/>
    <w:rsid w:val="007F488E"/>
    <w:rsid w:val="007F4C02"/>
    <w:rsid w:val="007F5535"/>
    <w:rsid w:val="007F5706"/>
    <w:rsid w:val="007F767E"/>
    <w:rsid w:val="007F7D8A"/>
    <w:rsid w:val="008047B4"/>
    <w:rsid w:val="00805BAE"/>
    <w:rsid w:val="00807E00"/>
    <w:rsid w:val="00813775"/>
    <w:rsid w:val="00816438"/>
    <w:rsid w:val="0081678B"/>
    <w:rsid w:val="0081777A"/>
    <w:rsid w:val="00817F5E"/>
    <w:rsid w:val="00820F9A"/>
    <w:rsid w:val="00822D4B"/>
    <w:rsid w:val="00824B67"/>
    <w:rsid w:val="00824FD5"/>
    <w:rsid w:val="00832D6D"/>
    <w:rsid w:val="008341AF"/>
    <w:rsid w:val="00836900"/>
    <w:rsid w:val="00840751"/>
    <w:rsid w:val="008448C0"/>
    <w:rsid w:val="00844995"/>
    <w:rsid w:val="008464C4"/>
    <w:rsid w:val="00847862"/>
    <w:rsid w:val="00847A04"/>
    <w:rsid w:val="00847C78"/>
    <w:rsid w:val="008528E2"/>
    <w:rsid w:val="00852DF3"/>
    <w:rsid w:val="00853256"/>
    <w:rsid w:val="0085444B"/>
    <w:rsid w:val="00855136"/>
    <w:rsid w:val="0085555A"/>
    <w:rsid w:val="00856203"/>
    <w:rsid w:val="00857317"/>
    <w:rsid w:val="00857577"/>
    <w:rsid w:val="00857645"/>
    <w:rsid w:val="00860E0B"/>
    <w:rsid w:val="00862395"/>
    <w:rsid w:val="00862E0A"/>
    <w:rsid w:val="00864020"/>
    <w:rsid w:val="0086428D"/>
    <w:rsid w:val="00864612"/>
    <w:rsid w:val="00865711"/>
    <w:rsid w:val="00865B76"/>
    <w:rsid w:val="00867324"/>
    <w:rsid w:val="00867B9E"/>
    <w:rsid w:val="00870CD2"/>
    <w:rsid w:val="0087166B"/>
    <w:rsid w:val="00871B53"/>
    <w:rsid w:val="00872301"/>
    <w:rsid w:val="00874B37"/>
    <w:rsid w:val="00876D9D"/>
    <w:rsid w:val="00880968"/>
    <w:rsid w:val="008834BE"/>
    <w:rsid w:val="0088618D"/>
    <w:rsid w:val="00886A55"/>
    <w:rsid w:val="00886A6D"/>
    <w:rsid w:val="00886C7D"/>
    <w:rsid w:val="00886E08"/>
    <w:rsid w:val="00887B28"/>
    <w:rsid w:val="008915C1"/>
    <w:rsid w:val="0089315D"/>
    <w:rsid w:val="00893771"/>
    <w:rsid w:val="008947E9"/>
    <w:rsid w:val="00896580"/>
    <w:rsid w:val="008A0570"/>
    <w:rsid w:val="008A08BF"/>
    <w:rsid w:val="008A0928"/>
    <w:rsid w:val="008A1707"/>
    <w:rsid w:val="008A376F"/>
    <w:rsid w:val="008A4823"/>
    <w:rsid w:val="008A5E31"/>
    <w:rsid w:val="008B15C8"/>
    <w:rsid w:val="008B1B6F"/>
    <w:rsid w:val="008B655E"/>
    <w:rsid w:val="008B66F6"/>
    <w:rsid w:val="008B7CCA"/>
    <w:rsid w:val="008B7CCC"/>
    <w:rsid w:val="008B7F45"/>
    <w:rsid w:val="008C137D"/>
    <w:rsid w:val="008C1513"/>
    <w:rsid w:val="008C1874"/>
    <w:rsid w:val="008C2456"/>
    <w:rsid w:val="008C2E3C"/>
    <w:rsid w:val="008C6E7F"/>
    <w:rsid w:val="008C7892"/>
    <w:rsid w:val="008D0609"/>
    <w:rsid w:val="008D0EBF"/>
    <w:rsid w:val="008D1E01"/>
    <w:rsid w:val="008D516B"/>
    <w:rsid w:val="008D6BF2"/>
    <w:rsid w:val="008D6F74"/>
    <w:rsid w:val="008E0C54"/>
    <w:rsid w:val="008E3344"/>
    <w:rsid w:val="008E34F8"/>
    <w:rsid w:val="008E466C"/>
    <w:rsid w:val="008E65E9"/>
    <w:rsid w:val="008E75E6"/>
    <w:rsid w:val="008E786F"/>
    <w:rsid w:val="008F005C"/>
    <w:rsid w:val="008F19B4"/>
    <w:rsid w:val="008F5279"/>
    <w:rsid w:val="008F6240"/>
    <w:rsid w:val="008F6681"/>
    <w:rsid w:val="008F6FF2"/>
    <w:rsid w:val="008F7BD6"/>
    <w:rsid w:val="00901065"/>
    <w:rsid w:val="00902793"/>
    <w:rsid w:val="00905DB7"/>
    <w:rsid w:val="00907754"/>
    <w:rsid w:val="00907EB2"/>
    <w:rsid w:val="00911F9B"/>
    <w:rsid w:val="00915800"/>
    <w:rsid w:val="00917449"/>
    <w:rsid w:val="00917AF2"/>
    <w:rsid w:val="009202B8"/>
    <w:rsid w:val="00920855"/>
    <w:rsid w:val="00922F4D"/>
    <w:rsid w:val="009247FC"/>
    <w:rsid w:val="009275D2"/>
    <w:rsid w:val="00927988"/>
    <w:rsid w:val="009300A0"/>
    <w:rsid w:val="00930300"/>
    <w:rsid w:val="0093283A"/>
    <w:rsid w:val="0093391A"/>
    <w:rsid w:val="0093462B"/>
    <w:rsid w:val="009352A9"/>
    <w:rsid w:val="009354C0"/>
    <w:rsid w:val="0093784D"/>
    <w:rsid w:val="00937966"/>
    <w:rsid w:val="0094141E"/>
    <w:rsid w:val="00941654"/>
    <w:rsid w:val="00946414"/>
    <w:rsid w:val="009464E1"/>
    <w:rsid w:val="009465E2"/>
    <w:rsid w:val="009466EF"/>
    <w:rsid w:val="009473B2"/>
    <w:rsid w:val="00947964"/>
    <w:rsid w:val="00947D01"/>
    <w:rsid w:val="009509C0"/>
    <w:rsid w:val="00951E29"/>
    <w:rsid w:val="00954F7D"/>
    <w:rsid w:val="009555C2"/>
    <w:rsid w:val="009559A4"/>
    <w:rsid w:val="00955A83"/>
    <w:rsid w:val="00957AB3"/>
    <w:rsid w:val="00960D1D"/>
    <w:rsid w:val="00964B11"/>
    <w:rsid w:val="00964EFD"/>
    <w:rsid w:val="00965008"/>
    <w:rsid w:val="0096612A"/>
    <w:rsid w:val="0096620E"/>
    <w:rsid w:val="00966B9A"/>
    <w:rsid w:val="009700D8"/>
    <w:rsid w:val="00970335"/>
    <w:rsid w:val="00971677"/>
    <w:rsid w:val="00972774"/>
    <w:rsid w:val="00973FC5"/>
    <w:rsid w:val="0097508B"/>
    <w:rsid w:val="0097769C"/>
    <w:rsid w:val="00981142"/>
    <w:rsid w:val="00981291"/>
    <w:rsid w:val="009817EF"/>
    <w:rsid w:val="00981BBC"/>
    <w:rsid w:val="00981F02"/>
    <w:rsid w:val="0098222C"/>
    <w:rsid w:val="0098346B"/>
    <w:rsid w:val="009839A1"/>
    <w:rsid w:val="00983FE6"/>
    <w:rsid w:val="009848AF"/>
    <w:rsid w:val="00985E3E"/>
    <w:rsid w:val="00986BDB"/>
    <w:rsid w:val="0099000E"/>
    <w:rsid w:val="0099220A"/>
    <w:rsid w:val="0099232B"/>
    <w:rsid w:val="00993E61"/>
    <w:rsid w:val="009943E3"/>
    <w:rsid w:val="009949E5"/>
    <w:rsid w:val="00995D4D"/>
    <w:rsid w:val="00996808"/>
    <w:rsid w:val="00996C25"/>
    <w:rsid w:val="009979C1"/>
    <w:rsid w:val="009A0F56"/>
    <w:rsid w:val="009A1F1C"/>
    <w:rsid w:val="009A2F2E"/>
    <w:rsid w:val="009A3652"/>
    <w:rsid w:val="009A4568"/>
    <w:rsid w:val="009A6CF2"/>
    <w:rsid w:val="009A7618"/>
    <w:rsid w:val="009B1DD0"/>
    <w:rsid w:val="009B1EEA"/>
    <w:rsid w:val="009B1EF7"/>
    <w:rsid w:val="009B3418"/>
    <w:rsid w:val="009B3B14"/>
    <w:rsid w:val="009B4067"/>
    <w:rsid w:val="009B7004"/>
    <w:rsid w:val="009C3998"/>
    <w:rsid w:val="009C3FDE"/>
    <w:rsid w:val="009C4E01"/>
    <w:rsid w:val="009C67C1"/>
    <w:rsid w:val="009C70E4"/>
    <w:rsid w:val="009D1284"/>
    <w:rsid w:val="009D212A"/>
    <w:rsid w:val="009D428D"/>
    <w:rsid w:val="009D5CA9"/>
    <w:rsid w:val="009E149F"/>
    <w:rsid w:val="009E14D4"/>
    <w:rsid w:val="009E417E"/>
    <w:rsid w:val="009E4A08"/>
    <w:rsid w:val="009E4CDA"/>
    <w:rsid w:val="009E58A3"/>
    <w:rsid w:val="009E68E0"/>
    <w:rsid w:val="009E6E96"/>
    <w:rsid w:val="009F02F2"/>
    <w:rsid w:val="009F0A6C"/>
    <w:rsid w:val="009F10FC"/>
    <w:rsid w:val="009F222C"/>
    <w:rsid w:val="009F27D9"/>
    <w:rsid w:val="009F2F4A"/>
    <w:rsid w:val="009F35D0"/>
    <w:rsid w:val="009F381C"/>
    <w:rsid w:val="009F474A"/>
    <w:rsid w:val="009F786F"/>
    <w:rsid w:val="00A00878"/>
    <w:rsid w:val="00A00A08"/>
    <w:rsid w:val="00A027BF"/>
    <w:rsid w:val="00A038BA"/>
    <w:rsid w:val="00A042C3"/>
    <w:rsid w:val="00A04B07"/>
    <w:rsid w:val="00A077BD"/>
    <w:rsid w:val="00A11B2E"/>
    <w:rsid w:val="00A1208B"/>
    <w:rsid w:val="00A12668"/>
    <w:rsid w:val="00A12953"/>
    <w:rsid w:val="00A12C28"/>
    <w:rsid w:val="00A13DA0"/>
    <w:rsid w:val="00A146D8"/>
    <w:rsid w:val="00A164D1"/>
    <w:rsid w:val="00A16E0B"/>
    <w:rsid w:val="00A225D2"/>
    <w:rsid w:val="00A22BF5"/>
    <w:rsid w:val="00A24740"/>
    <w:rsid w:val="00A2690B"/>
    <w:rsid w:val="00A27FE4"/>
    <w:rsid w:val="00A307B4"/>
    <w:rsid w:val="00A31005"/>
    <w:rsid w:val="00A3247E"/>
    <w:rsid w:val="00A3314B"/>
    <w:rsid w:val="00A337AC"/>
    <w:rsid w:val="00A339D4"/>
    <w:rsid w:val="00A35227"/>
    <w:rsid w:val="00A35640"/>
    <w:rsid w:val="00A36EE1"/>
    <w:rsid w:val="00A37419"/>
    <w:rsid w:val="00A37DAE"/>
    <w:rsid w:val="00A4065A"/>
    <w:rsid w:val="00A41105"/>
    <w:rsid w:val="00A41192"/>
    <w:rsid w:val="00A41B4E"/>
    <w:rsid w:val="00A41BF7"/>
    <w:rsid w:val="00A42486"/>
    <w:rsid w:val="00A428FD"/>
    <w:rsid w:val="00A437F3"/>
    <w:rsid w:val="00A44191"/>
    <w:rsid w:val="00A44CB7"/>
    <w:rsid w:val="00A45389"/>
    <w:rsid w:val="00A45649"/>
    <w:rsid w:val="00A45FD2"/>
    <w:rsid w:val="00A47302"/>
    <w:rsid w:val="00A537F0"/>
    <w:rsid w:val="00A5434B"/>
    <w:rsid w:val="00A545F4"/>
    <w:rsid w:val="00A55B19"/>
    <w:rsid w:val="00A55FDF"/>
    <w:rsid w:val="00A6068A"/>
    <w:rsid w:val="00A61755"/>
    <w:rsid w:val="00A61DFC"/>
    <w:rsid w:val="00A61FA6"/>
    <w:rsid w:val="00A6221C"/>
    <w:rsid w:val="00A667E1"/>
    <w:rsid w:val="00A66A2B"/>
    <w:rsid w:val="00A67129"/>
    <w:rsid w:val="00A71A2E"/>
    <w:rsid w:val="00A71DF9"/>
    <w:rsid w:val="00A724C4"/>
    <w:rsid w:val="00A7252B"/>
    <w:rsid w:val="00A746EE"/>
    <w:rsid w:val="00A751A1"/>
    <w:rsid w:val="00A76AB1"/>
    <w:rsid w:val="00A770EB"/>
    <w:rsid w:val="00A80AF6"/>
    <w:rsid w:val="00A81A67"/>
    <w:rsid w:val="00A83E29"/>
    <w:rsid w:val="00A84C75"/>
    <w:rsid w:val="00A84E7D"/>
    <w:rsid w:val="00A856C9"/>
    <w:rsid w:val="00A85D04"/>
    <w:rsid w:val="00A871B7"/>
    <w:rsid w:val="00A9085C"/>
    <w:rsid w:val="00A92C9B"/>
    <w:rsid w:val="00A93799"/>
    <w:rsid w:val="00A9455F"/>
    <w:rsid w:val="00A94664"/>
    <w:rsid w:val="00A9501F"/>
    <w:rsid w:val="00A95C14"/>
    <w:rsid w:val="00A978CB"/>
    <w:rsid w:val="00AA183B"/>
    <w:rsid w:val="00AA2130"/>
    <w:rsid w:val="00AA2770"/>
    <w:rsid w:val="00AA7712"/>
    <w:rsid w:val="00AB01E4"/>
    <w:rsid w:val="00AB1950"/>
    <w:rsid w:val="00AB1A6A"/>
    <w:rsid w:val="00AB1C3C"/>
    <w:rsid w:val="00AB20DB"/>
    <w:rsid w:val="00AB2C53"/>
    <w:rsid w:val="00AB36E2"/>
    <w:rsid w:val="00AB3C37"/>
    <w:rsid w:val="00AB689B"/>
    <w:rsid w:val="00AB6A52"/>
    <w:rsid w:val="00AB6FF5"/>
    <w:rsid w:val="00AB7B88"/>
    <w:rsid w:val="00AC2C45"/>
    <w:rsid w:val="00AC3207"/>
    <w:rsid w:val="00AC59A7"/>
    <w:rsid w:val="00AD058E"/>
    <w:rsid w:val="00AD0A00"/>
    <w:rsid w:val="00AD3928"/>
    <w:rsid w:val="00AD3F2E"/>
    <w:rsid w:val="00AD49DA"/>
    <w:rsid w:val="00AD4DF9"/>
    <w:rsid w:val="00AD5FEB"/>
    <w:rsid w:val="00AD611D"/>
    <w:rsid w:val="00AD700A"/>
    <w:rsid w:val="00AD7A50"/>
    <w:rsid w:val="00AD7B01"/>
    <w:rsid w:val="00AD7F7B"/>
    <w:rsid w:val="00AE02C9"/>
    <w:rsid w:val="00AE04ED"/>
    <w:rsid w:val="00AE1318"/>
    <w:rsid w:val="00AE700A"/>
    <w:rsid w:val="00AF0D0E"/>
    <w:rsid w:val="00AF25DA"/>
    <w:rsid w:val="00AF2DE6"/>
    <w:rsid w:val="00AF3D9D"/>
    <w:rsid w:val="00AF4D27"/>
    <w:rsid w:val="00AF65B7"/>
    <w:rsid w:val="00AF6EB7"/>
    <w:rsid w:val="00B01DBC"/>
    <w:rsid w:val="00B04495"/>
    <w:rsid w:val="00B04691"/>
    <w:rsid w:val="00B0474E"/>
    <w:rsid w:val="00B047A0"/>
    <w:rsid w:val="00B04C20"/>
    <w:rsid w:val="00B04E29"/>
    <w:rsid w:val="00B065C3"/>
    <w:rsid w:val="00B06B4C"/>
    <w:rsid w:val="00B1199E"/>
    <w:rsid w:val="00B12E60"/>
    <w:rsid w:val="00B14053"/>
    <w:rsid w:val="00B14283"/>
    <w:rsid w:val="00B1450D"/>
    <w:rsid w:val="00B151E0"/>
    <w:rsid w:val="00B168A5"/>
    <w:rsid w:val="00B170AC"/>
    <w:rsid w:val="00B1787C"/>
    <w:rsid w:val="00B2034F"/>
    <w:rsid w:val="00B20E7C"/>
    <w:rsid w:val="00B224CE"/>
    <w:rsid w:val="00B24DB7"/>
    <w:rsid w:val="00B2630A"/>
    <w:rsid w:val="00B26B71"/>
    <w:rsid w:val="00B275F0"/>
    <w:rsid w:val="00B30129"/>
    <w:rsid w:val="00B30E73"/>
    <w:rsid w:val="00B30F9D"/>
    <w:rsid w:val="00B3134C"/>
    <w:rsid w:val="00B314A6"/>
    <w:rsid w:val="00B31573"/>
    <w:rsid w:val="00B325DC"/>
    <w:rsid w:val="00B338A0"/>
    <w:rsid w:val="00B37434"/>
    <w:rsid w:val="00B4046B"/>
    <w:rsid w:val="00B4498F"/>
    <w:rsid w:val="00B46002"/>
    <w:rsid w:val="00B4624E"/>
    <w:rsid w:val="00B462FC"/>
    <w:rsid w:val="00B47DF6"/>
    <w:rsid w:val="00B53283"/>
    <w:rsid w:val="00B54158"/>
    <w:rsid w:val="00B55091"/>
    <w:rsid w:val="00B5511B"/>
    <w:rsid w:val="00B5569B"/>
    <w:rsid w:val="00B55F1C"/>
    <w:rsid w:val="00B56406"/>
    <w:rsid w:val="00B5785F"/>
    <w:rsid w:val="00B604CC"/>
    <w:rsid w:val="00B615EB"/>
    <w:rsid w:val="00B62799"/>
    <w:rsid w:val="00B634F1"/>
    <w:rsid w:val="00B63FCF"/>
    <w:rsid w:val="00B64422"/>
    <w:rsid w:val="00B66CF3"/>
    <w:rsid w:val="00B66DFF"/>
    <w:rsid w:val="00B67D07"/>
    <w:rsid w:val="00B700DC"/>
    <w:rsid w:val="00B70C3F"/>
    <w:rsid w:val="00B713B0"/>
    <w:rsid w:val="00B737D7"/>
    <w:rsid w:val="00B7405F"/>
    <w:rsid w:val="00B74645"/>
    <w:rsid w:val="00B74670"/>
    <w:rsid w:val="00B74C42"/>
    <w:rsid w:val="00B75455"/>
    <w:rsid w:val="00B75A15"/>
    <w:rsid w:val="00B76D9B"/>
    <w:rsid w:val="00B76E8B"/>
    <w:rsid w:val="00B80588"/>
    <w:rsid w:val="00B80F6B"/>
    <w:rsid w:val="00B82F96"/>
    <w:rsid w:val="00B8301C"/>
    <w:rsid w:val="00B83F51"/>
    <w:rsid w:val="00B863F0"/>
    <w:rsid w:val="00B86E89"/>
    <w:rsid w:val="00B87575"/>
    <w:rsid w:val="00B9081D"/>
    <w:rsid w:val="00B90FC3"/>
    <w:rsid w:val="00B91251"/>
    <w:rsid w:val="00B915C5"/>
    <w:rsid w:val="00B917D2"/>
    <w:rsid w:val="00B9216C"/>
    <w:rsid w:val="00B92710"/>
    <w:rsid w:val="00B934DD"/>
    <w:rsid w:val="00B96043"/>
    <w:rsid w:val="00B96A25"/>
    <w:rsid w:val="00B97133"/>
    <w:rsid w:val="00B97957"/>
    <w:rsid w:val="00BA101A"/>
    <w:rsid w:val="00BA12DC"/>
    <w:rsid w:val="00BA1CE8"/>
    <w:rsid w:val="00BA1E11"/>
    <w:rsid w:val="00BA1E87"/>
    <w:rsid w:val="00BA2B10"/>
    <w:rsid w:val="00BA3EE7"/>
    <w:rsid w:val="00BA4AB1"/>
    <w:rsid w:val="00BA740A"/>
    <w:rsid w:val="00BA7B4E"/>
    <w:rsid w:val="00BA7BEC"/>
    <w:rsid w:val="00BB00EF"/>
    <w:rsid w:val="00BB3F54"/>
    <w:rsid w:val="00BB5E51"/>
    <w:rsid w:val="00BB6790"/>
    <w:rsid w:val="00BB70AC"/>
    <w:rsid w:val="00BB794D"/>
    <w:rsid w:val="00BB7CA3"/>
    <w:rsid w:val="00BC168A"/>
    <w:rsid w:val="00BC1DDF"/>
    <w:rsid w:val="00BC2FF0"/>
    <w:rsid w:val="00BC5EB8"/>
    <w:rsid w:val="00BC7A5A"/>
    <w:rsid w:val="00BD07F1"/>
    <w:rsid w:val="00BD1BE9"/>
    <w:rsid w:val="00BD33FF"/>
    <w:rsid w:val="00BD3A7C"/>
    <w:rsid w:val="00BD6050"/>
    <w:rsid w:val="00BD64ED"/>
    <w:rsid w:val="00BD6DB7"/>
    <w:rsid w:val="00BE32F6"/>
    <w:rsid w:val="00BE3D07"/>
    <w:rsid w:val="00BE3DFF"/>
    <w:rsid w:val="00BE47E3"/>
    <w:rsid w:val="00BE6C57"/>
    <w:rsid w:val="00BE7466"/>
    <w:rsid w:val="00BF0E71"/>
    <w:rsid w:val="00BF1C10"/>
    <w:rsid w:val="00BF1DE3"/>
    <w:rsid w:val="00BF3BDE"/>
    <w:rsid w:val="00BF477E"/>
    <w:rsid w:val="00BF5757"/>
    <w:rsid w:val="00BF5AF0"/>
    <w:rsid w:val="00C026DE"/>
    <w:rsid w:val="00C02AA5"/>
    <w:rsid w:val="00C036F1"/>
    <w:rsid w:val="00C037B6"/>
    <w:rsid w:val="00C04904"/>
    <w:rsid w:val="00C050F8"/>
    <w:rsid w:val="00C05FCB"/>
    <w:rsid w:val="00C066CE"/>
    <w:rsid w:val="00C07582"/>
    <w:rsid w:val="00C10B44"/>
    <w:rsid w:val="00C11468"/>
    <w:rsid w:val="00C119BE"/>
    <w:rsid w:val="00C124F7"/>
    <w:rsid w:val="00C129C2"/>
    <w:rsid w:val="00C148D1"/>
    <w:rsid w:val="00C14F17"/>
    <w:rsid w:val="00C152E0"/>
    <w:rsid w:val="00C1611F"/>
    <w:rsid w:val="00C16B92"/>
    <w:rsid w:val="00C1719B"/>
    <w:rsid w:val="00C174F0"/>
    <w:rsid w:val="00C1786A"/>
    <w:rsid w:val="00C17FDD"/>
    <w:rsid w:val="00C2208A"/>
    <w:rsid w:val="00C2499F"/>
    <w:rsid w:val="00C2604D"/>
    <w:rsid w:val="00C267A1"/>
    <w:rsid w:val="00C27A4B"/>
    <w:rsid w:val="00C303F2"/>
    <w:rsid w:val="00C30425"/>
    <w:rsid w:val="00C3256F"/>
    <w:rsid w:val="00C32AEF"/>
    <w:rsid w:val="00C3301D"/>
    <w:rsid w:val="00C332C6"/>
    <w:rsid w:val="00C33A96"/>
    <w:rsid w:val="00C34A41"/>
    <w:rsid w:val="00C34AA1"/>
    <w:rsid w:val="00C36534"/>
    <w:rsid w:val="00C36DFE"/>
    <w:rsid w:val="00C36F44"/>
    <w:rsid w:val="00C42B46"/>
    <w:rsid w:val="00C46B7D"/>
    <w:rsid w:val="00C46CA4"/>
    <w:rsid w:val="00C471C8"/>
    <w:rsid w:val="00C475A8"/>
    <w:rsid w:val="00C503B6"/>
    <w:rsid w:val="00C5570A"/>
    <w:rsid w:val="00C57F8B"/>
    <w:rsid w:val="00C60A58"/>
    <w:rsid w:val="00C62006"/>
    <w:rsid w:val="00C63F51"/>
    <w:rsid w:val="00C6456E"/>
    <w:rsid w:val="00C64ED9"/>
    <w:rsid w:val="00C654BD"/>
    <w:rsid w:val="00C6629D"/>
    <w:rsid w:val="00C6728F"/>
    <w:rsid w:val="00C675BC"/>
    <w:rsid w:val="00C7195A"/>
    <w:rsid w:val="00C71FEB"/>
    <w:rsid w:val="00C724CE"/>
    <w:rsid w:val="00C74096"/>
    <w:rsid w:val="00C74235"/>
    <w:rsid w:val="00C75AD2"/>
    <w:rsid w:val="00C75CF2"/>
    <w:rsid w:val="00C76395"/>
    <w:rsid w:val="00C7658F"/>
    <w:rsid w:val="00C76F59"/>
    <w:rsid w:val="00C804C5"/>
    <w:rsid w:val="00C808BA"/>
    <w:rsid w:val="00C826CD"/>
    <w:rsid w:val="00C82DF0"/>
    <w:rsid w:val="00C84E27"/>
    <w:rsid w:val="00C854F6"/>
    <w:rsid w:val="00C86FA8"/>
    <w:rsid w:val="00C87D1D"/>
    <w:rsid w:val="00C87E5D"/>
    <w:rsid w:val="00C903BA"/>
    <w:rsid w:val="00C91485"/>
    <w:rsid w:val="00C91514"/>
    <w:rsid w:val="00C949DC"/>
    <w:rsid w:val="00C95531"/>
    <w:rsid w:val="00C96D97"/>
    <w:rsid w:val="00CA1D4B"/>
    <w:rsid w:val="00CA37DA"/>
    <w:rsid w:val="00CA4EAB"/>
    <w:rsid w:val="00CA5A61"/>
    <w:rsid w:val="00CA6ECD"/>
    <w:rsid w:val="00CA73F5"/>
    <w:rsid w:val="00CB041B"/>
    <w:rsid w:val="00CB144D"/>
    <w:rsid w:val="00CB2030"/>
    <w:rsid w:val="00CB26BD"/>
    <w:rsid w:val="00CB4FDA"/>
    <w:rsid w:val="00CB56B0"/>
    <w:rsid w:val="00CB5EED"/>
    <w:rsid w:val="00CC0568"/>
    <w:rsid w:val="00CC1A9D"/>
    <w:rsid w:val="00CC28C4"/>
    <w:rsid w:val="00CC2A00"/>
    <w:rsid w:val="00CC5FDE"/>
    <w:rsid w:val="00CC7AC2"/>
    <w:rsid w:val="00CC7E06"/>
    <w:rsid w:val="00CD0605"/>
    <w:rsid w:val="00CD1558"/>
    <w:rsid w:val="00CD1783"/>
    <w:rsid w:val="00CD249B"/>
    <w:rsid w:val="00CD44DC"/>
    <w:rsid w:val="00CD4F0E"/>
    <w:rsid w:val="00CD6ADA"/>
    <w:rsid w:val="00CE0D54"/>
    <w:rsid w:val="00CE1565"/>
    <w:rsid w:val="00CE1EF1"/>
    <w:rsid w:val="00CE29D3"/>
    <w:rsid w:val="00CE2A9B"/>
    <w:rsid w:val="00CE3242"/>
    <w:rsid w:val="00CE3D77"/>
    <w:rsid w:val="00CE42BB"/>
    <w:rsid w:val="00CE63CC"/>
    <w:rsid w:val="00CE7DAF"/>
    <w:rsid w:val="00CE7EA9"/>
    <w:rsid w:val="00CF068E"/>
    <w:rsid w:val="00CF13FC"/>
    <w:rsid w:val="00CF1CAE"/>
    <w:rsid w:val="00CF2A1F"/>
    <w:rsid w:val="00CF2B1D"/>
    <w:rsid w:val="00CF2D8C"/>
    <w:rsid w:val="00CF4393"/>
    <w:rsid w:val="00CF5B5B"/>
    <w:rsid w:val="00CF65DE"/>
    <w:rsid w:val="00CF7293"/>
    <w:rsid w:val="00CF72D1"/>
    <w:rsid w:val="00CF78F6"/>
    <w:rsid w:val="00D01664"/>
    <w:rsid w:val="00D043BB"/>
    <w:rsid w:val="00D135A2"/>
    <w:rsid w:val="00D13781"/>
    <w:rsid w:val="00D13D28"/>
    <w:rsid w:val="00D1528D"/>
    <w:rsid w:val="00D15B82"/>
    <w:rsid w:val="00D15D98"/>
    <w:rsid w:val="00D1628C"/>
    <w:rsid w:val="00D168D9"/>
    <w:rsid w:val="00D221FA"/>
    <w:rsid w:val="00D22205"/>
    <w:rsid w:val="00D22854"/>
    <w:rsid w:val="00D2395E"/>
    <w:rsid w:val="00D23D5A"/>
    <w:rsid w:val="00D2463D"/>
    <w:rsid w:val="00D24791"/>
    <w:rsid w:val="00D24E1F"/>
    <w:rsid w:val="00D24ED7"/>
    <w:rsid w:val="00D252FF"/>
    <w:rsid w:val="00D2612F"/>
    <w:rsid w:val="00D26E3A"/>
    <w:rsid w:val="00D319C9"/>
    <w:rsid w:val="00D3248B"/>
    <w:rsid w:val="00D331A1"/>
    <w:rsid w:val="00D333FC"/>
    <w:rsid w:val="00D33A55"/>
    <w:rsid w:val="00D35FCF"/>
    <w:rsid w:val="00D36BFF"/>
    <w:rsid w:val="00D36DF8"/>
    <w:rsid w:val="00D40BCB"/>
    <w:rsid w:val="00D40FFF"/>
    <w:rsid w:val="00D430EC"/>
    <w:rsid w:val="00D43727"/>
    <w:rsid w:val="00D43E6E"/>
    <w:rsid w:val="00D44C7D"/>
    <w:rsid w:val="00D45386"/>
    <w:rsid w:val="00D46347"/>
    <w:rsid w:val="00D51483"/>
    <w:rsid w:val="00D516BD"/>
    <w:rsid w:val="00D51DF8"/>
    <w:rsid w:val="00D521CC"/>
    <w:rsid w:val="00D545AA"/>
    <w:rsid w:val="00D5547F"/>
    <w:rsid w:val="00D55BBF"/>
    <w:rsid w:val="00D56091"/>
    <w:rsid w:val="00D6020F"/>
    <w:rsid w:val="00D61471"/>
    <w:rsid w:val="00D62B0D"/>
    <w:rsid w:val="00D62B35"/>
    <w:rsid w:val="00D62EF3"/>
    <w:rsid w:val="00D6377D"/>
    <w:rsid w:val="00D6389C"/>
    <w:rsid w:val="00D65BF7"/>
    <w:rsid w:val="00D6621C"/>
    <w:rsid w:val="00D6749F"/>
    <w:rsid w:val="00D67E2E"/>
    <w:rsid w:val="00D70516"/>
    <w:rsid w:val="00D71155"/>
    <w:rsid w:val="00D7172C"/>
    <w:rsid w:val="00D72AED"/>
    <w:rsid w:val="00D734D2"/>
    <w:rsid w:val="00D73991"/>
    <w:rsid w:val="00D739B4"/>
    <w:rsid w:val="00D7576A"/>
    <w:rsid w:val="00D75FFA"/>
    <w:rsid w:val="00D76101"/>
    <w:rsid w:val="00D764A6"/>
    <w:rsid w:val="00D77DB1"/>
    <w:rsid w:val="00D800DD"/>
    <w:rsid w:val="00D81AA6"/>
    <w:rsid w:val="00D81ECB"/>
    <w:rsid w:val="00D820D6"/>
    <w:rsid w:val="00D83A4A"/>
    <w:rsid w:val="00D85540"/>
    <w:rsid w:val="00D86150"/>
    <w:rsid w:val="00D86F74"/>
    <w:rsid w:val="00D91F57"/>
    <w:rsid w:val="00D94E0E"/>
    <w:rsid w:val="00D9594F"/>
    <w:rsid w:val="00D96858"/>
    <w:rsid w:val="00DA0C69"/>
    <w:rsid w:val="00DA0CFE"/>
    <w:rsid w:val="00DA17CD"/>
    <w:rsid w:val="00DA263B"/>
    <w:rsid w:val="00DA29D3"/>
    <w:rsid w:val="00DA2DA3"/>
    <w:rsid w:val="00DA7A3B"/>
    <w:rsid w:val="00DB25A4"/>
    <w:rsid w:val="00DB4252"/>
    <w:rsid w:val="00DB6BE7"/>
    <w:rsid w:val="00DB7E1C"/>
    <w:rsid w:val="00DC0349"/>
    <w:rsid w:val="00DC0536"/>
    <w:rsid w:val="00DC3EB9"/>
    <w:rsid w:val="00DC4739"/>
    <w:rsid w:val="00DC55E9"/>
    <w:rsid w:val="00DC5652"/>
    <w:rsid w:val="00DC56D7"/>
    <w:rsid w:val="00DD16A8"/>
    <w:rsid w:val="00DD38A5"/>
    <w:rsid w:val="00DD41BA"/>
    <w:rsid w:val="00DD426D"/>
    <w:rsid w:val="00DD5615"/>
    <w:rsid w:val="00DD73D3"/>
    <w:rsid w:val="00DE1C57"/>
    <w:rsid w:val="00DE2460"/>
    <w:rsid w:val="00DE4249"/>
    <w:rsid w:val="00DE5006"/>
    <w:rsid w:val="00DE5789"/>
    <w:rsid w:val="00DE58B7"/>
    <w:rsid w:val="00DE58BE"/>
    <w:rsid w:val="00DE6AC8"/>
    <w:rsid w:val="00DE7601"/>
    <w:rsid w:val="00E00273"/>
    <w:rsid w:val="00E02C2F"/>
    <w:rsid w:val="00E05376"/>
    <w:rsid w:val="00E056EA"/>
    <w:rsid w:val="00E1125A"/>
    <w:rsid w:val="00E1170A"/>
    <w:rsid w:val="00E119CA"/>
    <w:rsid w:val="00E11BD6"/>
    <w:rsid w:val="00E1254F"/>
    <w:rsid w:val="00E13D00"/>
    <w:rsid w:val="00E141F8"/>
    <w:rsid w:val="00E14C9E"/>
    <w:rsid w:val="00E15B56"/>
    <w:rsid w:val="00E17168"/>
    <w:rsid w:val="00E17B32"/>
    <w:rsid w:val="00E17D4A"/>
    <w:rsid w:val="00E202CB"/>
    <w:rsid w:val="00E21824"/>
    <w:rsid w:val="00E24677"/>
    <w:rsid w:val="00E25CDF"/>
    <w:rsid w:val="00E26B38"/>
    <w:rsid w:val="00E27942"/>
    <w:rsid w:val="00E31C93"/>
    <w:rsid w:val="00E32A72"/>
    <w:rsid w:val="00E32BCA"/>
    <w:rsid w:val="00E32EEA"/>
    <w:rsid w:val="00E33255"/>
    <w:rsid w:val="00E34894"/>
    <w:rsid w:val="00E3505A"/>
    <w:rsid w:val="00E359BD"/>
    <w:rsid w:val="00E3783F"/>
    <w:rsid w:val="00E421E1"/>
    <w:rsid w:val="00E426C3"/>
    <w:rsid w:val="00E44161"/>
    <w:rsid w:val="00E44430"/>
    <w:rsid w:val="00E47748"/>
    <w:rsid w:val="00E50C0A"/>
    <w:rsid w:val="00E51C43"/>
    <w:rsid w:val="00E5297C"/>
    <w:rsid w:val="00E53CC4"/>
    <w:rsid w:val="00E53D36"/>
    <w:rsid w:val="00E54803"/>
    <w:rsid w:val="00E57837"/>
    <w:rsid w:val="00E57AC7"/>
    <w:rsid w:val="00E60F3E"/>
    <w:rsid w:val="00E61F98"/>
    <w:rsid w:val="00E628B2"/>
    <w:rsid w:val="00E6369B"/>
    <w:rsid w:val="00E63D5E"/>
    <w:rsid w:val="00E6737E"/>
    <w:rsid w:val="00E67875"/>
    <w:rsid w:val="00E6797F"/>
    <w:rsid w:val="00E67FCF"/>
    <w:rsid w:val="00E70A68"/>
    <w:rsid w:val="00E72036"/>
    <w:rsid w:val="00E72F1B"/>
    <w:rsid w:val="00E736DA"/>
    <w:rsid w:val="00E747FF"/>
    <w:rsid w:val="00E74BE2"/>
    <w:rsid w:val="00E759C4"/>
    <w:rsid w:val="00E76D76"/>
    <w:rsid w:val="00E77367"/>
    <w:rsid w:val="00E778E4"/>
    <w:rsid w:val="00E8091B"/>
    <w:rsid w:val="00E80B80"/>
    <w:rsid w:val="00E8184B"/>
    <w:rsid w:val="00E82169"/>
    <w:rsid w:val="00E8272F"/>
    <w:rsid w:val="00E83364"/>
    <w:rsid w:val="00E84275"/>
    <w:rsid w:val="00E842ED"/>
    <w:rsid w:val="00E86E88"/>
    <w:rsid w:val="00E92D35"/>
    <w:rsid w:val="00E93BFB"/>
    <w:rsid w:val="00E94AB6"/>
    <w:rsid w:val="00E94CB9"/>
    <w:rsid w:val="00E95F6D"/>
    <w:rsid w:val="00E96384"/>
    <w:rsid w:val="00E97031"/>
    <w:rsid w:val="00EA0677"/>
    <w:rsid w:val="00EA4637"/>
    <w:rsid w:val="00EA4853"/>
    <w:rsid w:val="00EA4FBE"/>
    <w:rsid w:val="00EA6571"/>
    <w:rsid w:val="00EA770B"/>
    <w:rsid w:val="00EB2307"/>
    <w:rsid w:val="00EB2E8B"/>
    <w:rsid w:val="00EB4BDB"/>
    <w:rsid w:val="00EB6F86"/>
    <w:rsid w:val="00EC0A3B"/>
    <w:rsid w:val="00EC2515"/>
    <w:rsid w:val="00EC291F"/>
    <w:rsid w:val="00EC3564"/>
    <w:rsid w:val="00EC4D03"/>
    <w:rsid w:val="00EC5000"/>
    <w:rsid w:val="00EC5ACD"/>
    <w:rsid w:val="00EC638A"/>
    <w:rsid w:val="00ED279B"/>
    <w:rsid w:val="00ED33FD"/>
    <w:rsid w:val="00ED4BE1"/>
    <w:rsid w:val="00ED4D5D"/>
    <w:rsid w:val="00ED5BD7"/>
    <w:rsid w:val="00ED63BE"/>
    <w:rsid w:val="00ED6546"/>
    <w:rsid w:val="00ED78BF"/>
    <w:rsid w:val="00ED7B78"/>
    <w:rsid w:val="00EE4F30"/>
    <w:rsid w:val="00EE6142"/>
    <w:rsid w:val="00EF13E6"/>
    <w:rsid w:val="00EF373F"/>
    <w:rsid w:val="00EF3854"/>
    <w:rsid w:val="00EF6630"/>
    <w:rsid w:val="00EF6D01"/>
    <w:rsid w:val="00EF6D27"/>
    <w:rsid w:val="00F00D95"/>
    <w:rsid w:val="00F00FD0"/>
    <w:rsid w:val="00F022C4"/>
    <w:rsid w:val="00F028A6"/>
    <w:rsid w:val="00F063CA"/>
    <w:rsid w:val="00F06914"/>
    <w:rsid w:val="00F070C1"/>
    <w:rsid w:val="00F0735D"/>
    <w:rsid w:val="00F07C4D"/>
    <w:rsid w:val="00F111A1"/>
    <w:rsid w:val="00F127A3"/>
    <w:rsid w:val="00F13F93"/>
    <w:rsid w:val="00F15FE4"/>
    <w:rsid w:val="00F17205"/>
    <w:rsid w:val="00F17EE3"/>
    <w:rsid w:val="00F206D5"/>
    <w:rsid w:val="00F20A5A"/>
    <w:rsid w:val="00F20CE4"/>
    <w:rsid w:val="00F221C7"/>
    <w:rsid w:val="00F23175"/>
    <w:rsid w:val="00F240D4"/>
    <w:rsid w:val="00F2446A"/>
    <w:rsid w:val="00F24B4B"/>
    <w:rsid w:val="00F253D8"/>
    <w:rsid w:val="00F25ED7"/>
    <w:rsid w:val="00F26589"/>
    <w:rsid w:val="00F2725F"/>
    <w:rsid w:val="00F30736"/>
    <w:rsid w:val="00F30D04"/>
    <w:rsid w:val="00F31F7C"/>
    <w:rsid w:val="00F3298D"/>
    <w:rsid w:val="00F33B30"/>
    <w:rsid w:val="00F351D5"/>
    <w:rsid w:val="00F35C88"/>
    <w:rsid w:val="00F361F2"/>
    <w:rsid w:val="00F37011"/>
    <w:rsid w:val="00F37DB1"/>
    <w:rsid w:val="00F401BB"/>
    <w:rsid w:val="00F41B4E"/>
    <w:rsid w:val="00F44DF1"/>
    <w:rsid w:val="00F464B8"/>
    <w:rsid w:val="00F46E7C"/>
    <w:rsid w:val="00F509DC"/>
    <w:rsid w:val="00F51B9C"/>
    <w:rsid w:val="00F543B2"/>
    <w:rsid w:val="00F561E5"/>
    <w:rsid w:val="00F5669D"/>
    <w:rsid w:val="00F56878"/>
    <w:rsid w:val="00F57E26"/>
    <w:rsid w:val="00F62221"/>
    <w:rsid w:val="00F63338"/>
    <w:rsid w:val="00F6360E"/>
    <w:rsid w:val="00F63BB7"/>
    <w:rsid w:val="00F64D4B"/>
    <w:rsid w:val="00F64D5C"/>
    <w:rsid w:val="00F64E64"/>
    <w:rsid w:val="00F6655B"/>
    <w:rsid w:val="00F66D1B"/>
    <w:rsid w:val="00F7170A"/>
    <w:rsid w:val="00F71E24"/>
    <w:rsid w:val="00F727FF"/>
    <w:rsid w:val="00F72EB2"/>
    <w:rsid w:val="00F75D72"/>
    <w:rsid w:val="00F832AD"/>
    <w:rsid w:val="00F85015"/>
    <w:rsid w:val="00F85039"/>
    <w:rsid w:val="00F854FD"/>
    <w:rsid w:val="00F87431"/>
    <w:rsid w:val="00F90236"/>
    <w:rsid w:val="00F930E1"/>
    <w:rsid w:val="00F93164"/>
    <w:rsid w:val="00F94223"/>
    <w:rsid w:val="00F944DA"/>
    <w:rsid w:val="00F949F1"/>
    <w:rsid w:val="00F94D16"/>
    <w:rsid w:val="00F95431"/>
    <w:rsid w:val="00F9554D"/>
    <w:rsid w:val="00F96319"/>
    <w:rsid w:val="00F96578"/>
    <w:rsid w:val="00F97A83"/>
    <w:rsid w:val="00FA08D9"/>
    <w:rsid w:val="00FA146B"/>
    <w:rsid w:val="00FA149B"/>
    <w:rsid w:val="00FA27F1"/>
    <w:rsid w:val="00FA2B64"/>
    <w:rsid w:val="00FA7338"/>
    <w:rsid w:val="00FB0A48"/>
    <w:rsid w:val="00FB0C2F"/>
    <w:rsid w:val="00FB1C99"/>
    <w:rsid w:val="00FB29ED"/>
    <w:rsid w:val="00FB2A50"/>
    <w:rsid w:val="00FB2FDA"/>
    <w:rsid w:val="00FB3CB3"/>
    <w:rsid w:val="00FB41F6"/>
    <w:rsid w:val="00FB78D8"/>
    <w:rsid w:val="00FC36B6"/>
    <w:rsid w:val="00FC46C8"/>
    <w:rsid w:val="00FC75FE"/>
    <w:rsid w:val="00FD176D"/>
    <w:rsid w:val="00FD452F"/>
    <w:rsid w:val="00FD5E58"/>
    <w:rsid w:val="00FD616C"/>
    <w:rsid w:val="00FE0A2B"/>
    <w:rsid w:val="00FE2575"/>
    <w:rsid w:val="00FE31E2"/>
    <w:rsid w:val="00FE365C"/>
    <w:rsid w:val="00FE4067"/>
    <w:rsid w:val="00FE4327"/>
    <w:rsid w:val="00FE5445"/>
    <w:rsid w:val="00FF13AC"/>
    <w:rsid w:val="00FF1EB0"/>
    <w:rsid w:val="00FF232D"/>
    <w:rsid w:val="00FF2699"/>
    <w:rsid w:val="00FF4126"/>
    <w:rsid w:val="00FF6292"/>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65A67"/>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319121610">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464738389">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592906763">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36224742">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1334530775">
      <w:bodyDiv w:val="1"/>
      <w:marLeft w:val="0"/>
      <w:marRight w:val="0"/>
      <w:marTop w:val="0"/>
      <w:marBottom w:val="0"/>
      <w:divBdr>
        <w:top w:val="none" w:sz="0" w:space="0" w:color="auto"/>
        <w:left w:val="none" w:sz="0" w:space="0" w:color="auto"/>
        <w:bottom w:val="none" w:sz="0" w:space="0" w:color="auto"/>
        <w:right w:val="none" w:sz="0" w:space="0" w:color="auto"/>
      </w:divBdr>
    </w:div>
    <w:div w:id="1982267519">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084914113">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13DE2-BCF3-4D23-BE6A-24343C1E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699</Words>
  <Characters>3986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6</cp:revision>
  <cp:lastPrinted>2018-01-24T16:20:00Z</cp:lastPrinted>
  <dcterms:created xsi:type="dcterms:W3CDTF">2019-08-12T08:55:00Z</dcterms:created>
  <dcterms:modified xsi:type="dcterms:W3CDTF">2019-08-12T09:25:00Z</dcterms:modified>
</cp:coreProperties>
</file>