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1591E5C5" w14:textId="77777777" w:rsidTr="00865711">
        <w:trPr>
          <w:trHeight w:val="1211"/>
        </w:trPr>
        <w:tc>
          <w:tcPr>
            <w:tcW w:w="5070" w:type="dxa"/>
          </w:tcPr>
          <w:p w14:paraId="076B36CC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r w:rsidRPr="003C7549">
              <w:rPr>
                <w:noProof/>
                <w:lang w:val="en-GB" w:eastAsia="en-GB"/>
              </w:rPr>
              <w:drawing>
                <wp:inline distT="0" distB="0" distL="0" distR="0" wp14:anchorId="598F4046" wp14:editId="67A1A3C8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3721EA7B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2B2D3745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00AE0998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2FB2B030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751DDC1B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19286C4B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3ECF35CA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083442" w14:paraId="02B68BC1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E4F573B" w14:textId="77777777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C503B6">
              <w:rPr>
                <w:b/>
                <w:color w:val="729BC8"/>
                <w:sz w:val="20"/>
                <w:szCs w:val="20"/>
                <w:lang w:val="nl-BE"/>
              </w:rPr>
              <w:t>7</w:t>
            </w:r>
            <w:r w:rsidR="002A411A">
              <w:rPr>
                <w:b/>
                <w:color w:val="729BC8"/>
                <w:sz w:val="20"/>
                <w:szCs w:val="20"/>
                <w:lang w:val="nl-BE"/>
              </w:rPr>
              <w:t>3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34D24BE6" w14:textId="433E7D20" w:rsidR="00F6655B" w:rsidRPr="000B3F5B" w:rsidRDefault="000D4938" w:rsidP="001C7CD3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2A411A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576BE0">
              <w:rPr>
                <w:b/>
                <w:caps/>
                <w:color w:val="BDBDBD"/>
                <w:sz w:val="20"/>
                <w:szCs w:val="20"/>
                <w:lang w:val="nl-BE"/>
              </w:rPr>
              <w:t>.</w:t>
            </w:r>
            <w:r w:rsidR="00C503B6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2A411A">
              <w:rPr>
                <w:b/>
                <w:caps/>
                <w:color w:val="BDBDBD"/>
                <w:sz w:val="20"/>
                <w:szCs w:val="20"/>
                <w:lang w:val="nl-BE"/>
              </w:rPr>
              <w:t>4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</w:t>
            </w:r>
            <w:r w:rsidR="00C503B6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19CF553D" w14:textId="77777777" w:rsidR="002830BD" w:rsidRDefault="002830BD" w:rsidP="002830BD">
      <w:pPr>
        <w:ind w:right="-1"/>
        <w:rPr>
          <w:lang w:val="nl-BE"/>
        </w:rPr>
      </w:pPr>
    </w:p>
    <w:p w14:paraId="4205C333" w14:textId="77777777" w:rsidR="00BB6790" w:rsidRPr="00041E46" w:rsidRDefault="00742F2A" w:rsidP="002830BD">
      <w:pPr>
        <w:ind w:right="-1"/>
        <w:rPr>
          <w:b/>
          <w:caps/>
          <w:color w:val="729BC8"/>
          <w:sz w:val="20"/>
          <w:szCs w:val="20"/>
          <w:lang w:val="nl-BE"/>
        </w:rPr>
      </w:pPr>
      <w:r w:rsidRPr="00AF5588">
        <w:rPr>
          <w:b/>
          <w:caps/>
          <w:color w:val="729BC8"/>
          <w:sz w:val="20"/>
          <w:szCs w:val="20"/>
          <w:lang w:val="nl-BE"/>
        </w:rPr>
        <w:t>1.</w:t>
      </w:r>
      <w:r w:rsidRPr="00AF5588">
        <w:rPr>
          <w:b/>
          <w:caps/>
          <w:color w:val="729BC8"/>
          <w:sz w:val="20"/>
          <w:szCs w:val="20"/>
          <w:lang w:val="nl-BE"/>
        </w:rPr>
        <w:tab/>
      </w:r>
      <w:r w:rsidRPr="00041E46">
        <w:rPr>
          <w:b/>
          <w:caps/>
          <w:color w:val="729BC8"/>
          <w:sz w:val="20"/>
          <w:szCs w:val="20"/>
          <w:lang w:val="nl-BE"/>
        </w:rPr>
        <w:t xml:space="preserve">Goedkeuring van de agenda </w:t>
      </w:r>
    </w:p>
    <w:p w14:paraId="13082E71" w14:textId="73B8F1F6" w:rsidR="0097508B" w:rsidRDefault="00B714E6" w:rsidP="0097508B">
      <w:pPr>
        <w:rPr>
          <w:lang w:val="nl-BE"/>
        </w:rPr>
      </w:pPr>
      <w:r>
        <w:rPr>
          <w:lang w:val="nl-BE"/>
        </w:rPr>
        <w:t xml:space="preserve">De monitoring van de resultaten </w:t>
      </w:r>
      <w:r w:rsidR="00413F51">
        <w:rPr>
          <w:lang w:val="nl-BE"/>
        </w:rPr>
        <w:t xml:space="preserve">(februari 2018 na begrotingscontrole) </w:t>
      </w:r>
      <w:r>
        <w:rPr>
          <w:lang w:val="nl-BE"/>
        </w:rPr>
        <w:t xml:space="preserve">van het </w:t>
      </w:r>
      <w:r w:rsidR="00162A14">
        <w:rPr>
          <w:lang w:val="nl-BE"/>
        </w:rPr>
        <w:t>FAGG</w:t>
      </w:r>
      <w:r>
        <w:rPr>
          <w:lang w:val="nl-BE"/>
        </w:rPr>
        <w:t xml:space="preserve"> </w:t>
      </w:r>
      <w:r w:rsidR="001C7CD3">
        <w:rPr>
          <w:lang w:val="nl-BE"/>
        </w:rPr>
        <w:t xml:space="preserve">wordt </w:t>
      </w:r>
      <w:r w:rsidR="002830BD">
        <w:rPr>
          <w:lang w:val="nl-BE"/>
        </w:rPr>
        <w:t xml:space="preserve">als variapunt </w:t>
      </w:r>
      <w:r>
        <w:rPr>
          <w:lang w:val="nl-BE"/>
        </w:rPr>
        <w:t>opgenomen.</w:t>
      </w:r>
    </w:p>
    <w:p w14:paraId="3BEA5B86" w14:textId="77777777" w:rsidR="00F070C1" w:rsidRDefault="002326A7" w:rsidP="00F070C1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De agenda </w:t>
      </w: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wordt</w:t>
      </w: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</w:t>
      </w:r>
      <w:r w:rsidR="002830BD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.</w:t>
      </w:r>
    </w:p>
    <w:p w14:paraId="28C5FF8B" w14:textId="77777777" w:rsidR="00177B8A" w:rsidRPr="00F070C1" w:rsidRDefault="004A3810" w:rsidP="00F070C1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</w:t>
      </w:r>
    </w:p>
    <w:p w14:paraId="4EE9457F" w14:textId="77777777" w:rsidR="00742F2A" w:rsidRPr="00041E46" w:rsidRDefault="00537297" w:rsidP="007F488E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AF5588">
        <w:rPr>
          <w:b/>
          <w:caps/>
          <w:color w:val="729BC8"/>
          <w:sz w:val="20"/>
          <w:szCs w:val="20"/>
          <w:lang w:val="nl-BE"/>
        </w:rPr>
        <w:t>2</w:t>
      </w:r>
      <w:r w:rsidR="00742F2A" w:rsidRPr="00AF5588">
        <w:rPr>
          <w:b/>
          <w:caps/>
          <w:color w:val="729BC8"/>
          <w:sz w:val="20"/>
          <w:szCs w:val="20"/>
          <w:lang w:val="nl-BE"/>
        </w:rPr>
        <w:t>.</w:t>
      </w:r>
      <w:r w:rsidR="00742F2A" w:rsidRPr="00AF5588">
        <w:rPr>
          <w:b/>
          <w:caps/>
          <w:color w:val="729BC8"/>
          <w:sz w:val="20"/>
          <w:szCs w:val="20"/>
          <w:lang w:val="nl-BE"/>
        </w:rPr>
        <w:tab/>
      </w:r>
      <w:r w:rsidR="00C050F8" w:rsidRPr="00041E46">
        <w:rPr>
          <w:b/>
          <w:caps/>
          <w:color w:val="729BC8"/>
          <w:sz w:val="20"/>
          <w:szCs w:val="20"/>
          <w:lang w:val="nl-BE"/>
        </w:rPr>
        <w:t xml:space="preserve">goedkeuring van het </w:t>
      </w:r>
      <w:r w:rsidR="00742F2A" w:rsidRPr="00041E46">
        <w:rPr>
          <w:b/>
          <w:caps/>
          <w:color w:val="729BC8"/>
          <w:sz w:val="20"/>
          <w:szCs w:val="20"/>
          <w:lang w:val="nl-BE"/>
        </w:rPr>
        <w:t xml:space="preserve">verslag van de vergadering van </w:t>
      </w:r>
      <w:r w:rsidR="00AF5588">
        <w:rPr>
          <w:b/>
          <w:caps/>
          <w:color w:val="729BC8"/>
          <w:sz w:val="20"/>
          <w:szCs w:val="20"/>
          <w:lang w:val="nl-BE"/>
        </w:rPr>
        <w:t>14</w:t>
      </w:r>
      <w:r w:rsidR="00083442" w:rsidRPr="00041E46">
        <w:rPr>
          <w:b/>
          <w:caps/>
          <w:color w:val="729BC8"/>
          <w:sz w:val="20"/>
          <w:szCs w:val="20"/>
          <w:lang w:val="nl-BE"/>
        </w:rPr>
        <w:t>.</w:t>
      </w:r>
      <w:r w:rsidR="00AD0A00">
        <w:rPr>
          <w:b/>
          <w:caps/>
          <w:color w:val="729BC8"/>
          <w:sz w:val="20"/>
          <w:szCs w:val="20"/>
          <w:lang w:val="nl-BE"/>
        </w:rPr>
        <w:t>0</w:t>
      </w:r>
      <w:r w:rsidR="00AF5588">
        <w:rPr>
          <w:b/>
          <w:caps/>
          <w:color w:val="729BC8"/>
          <w:sz w:val="20"/>
          <w:szCs w:val="20"/>
          <w:lang w:val="nl-BE"/>
        </w:rPr>
        <w:t>3</w:t>
      </w:r>
      <w:r w:rsidR="00654269" w:rsidRPr="00041E46">
        <w:rPr>
          <w:b/>
          <w:caps/>
          <w:color w:val="729BC8"/>
          <w:sz w:val="20"/>
          <w:szCs w:val="20"/>
          <w:lang w:val="nl-BE"/>
        </w:rPr>
        <w:t>.201</w:t>
      </w:r>
      <w:r w:rsidR="00AD0A00">
        <w:rPr>
          <w:b/>
          <w:caps/>
          <w:color w:val="729BC8"/>
          <w:sz w:val="20"/>
          <w:szCs w:val="20"/>
          <w:lang w:val="nl-BE"/>
        </w:rPr>
        <w:t>8</w:t>
      </w:r>
    </w:p>
    <w:p w14:paraId="59C68CAC" w14:textId="77777777" w:rsidR="00464D69" w:rsidRDefault="009F10FC" w:rsidP="00071A99">
      <w:pPr>
        <w:spacing w:line="240" w:lineRule="auto"/>
        <w:rPr>
          <w:b/>
          <w:i/>
          <w:color w:val="595959" w:themeColor="text1" w:themeTint="A6"/>
          <w:szCs w:val="18"/>
          <w:lang w:val="nl-BE"/>
        </w:rPr>
      </w:pPr>
      <w:r w:rsidRPr="00071A99">
        <w:rPr>
          <w:b/>
          <w:i/>
          <w:color w:val="595959" w:themeColor="text1" w:themeTint="A6"/>
          <w:szCs w:val="18"/>
          <w:lang w:val="nl-BE"/>
        </w:rPr>
        <w:t>Het verslag</w:t>
      </w:r>
      <w:r w:rsidR="00C050F8" w:rsidRPr="00071A99">
        <w:rPr>
          <w:b/>
          <w:i/>
          <w:color w:val="595959" w:themeColor="text1" w:themeTint="A6"/>
          <w:szCs w:val="18"/>
          <w:lang w:val="nl-BE"/>
        </w:rPr>
        <w:t xml:space="preserve"> van </w:t>
      </w:r>
      <w:r w:rsidR="005B1EB7" w:rsidRPr="00071A99">
        <w:rPr>
          <w:b/>
          <w:i/>
          <w:color w:val="595959" w:themeColor="text1" w:themeTint="A6"/>
          <w:szCs w:val="18"/>
          <w:lang w:val="nl-BE"/>
        </w:rPr>
        <w:t xml:space="preserve">de vergadering van </w:t>
      </w:r>
      <w:r w:rsidR="00AF5588">
        <w:rPr>
          <w:b/>
          <w:i/>
          <w:color w:val="595959" w:themeColor="text1" w:themeTint="A6"/>
          <w:szCs w:val="18"/>
          <w:lang w:val="nl-BE"/>
        </w:rPr>
        <w:t>14 maart</w:t>
      </w:r>
      <w:r w:rsidR="00A04B07" w:rsidRPr="00071A99">
        <w:rPr>
          <w:b/>
          <w:i/>
          <w:color w:val="595959" w:themeColor="text1" w:themeTint="A6"/>
          <w:szCs w:val="18"/>
          <w:lang w:val="nl-BE"/>
        </w:rPr>
        <w:t xml:space="preserve"> </w:t>
      </w:r>
      <w:r w:rsidR="006540C1" w:rsidRPr="00071A99">
        <w:rPr>
          <w:b/>
          <w:i/>
          <w:color w:val="595959" w:themeColor="text1" w:themeTint="A6"/>
          <w:szCs w:val="18"/>
          <w:lang w:val="nl-BE"/>
        </w:rPr>
        <w:t>201</w:t>
      </w:r>
      <w:r w:rsidR="00AD0A00">
        <w:rPr>
          <w:b/>
          <w:i/>
          <w:color w:val="595959" w:themeColor="text1" w:themeTint="A6"/>
          <w:szCs w:val="18"/>
          <w:lang w:val="nl-BE"/>
        </w:rPr>
        <w:t>8</w:t>
      </w:r>
      <w:r w:rsidR="006540C1" w:rsidRPr="00071A99">
        <w:rPr>
          <w:b/>
          <w:lang w:val="nl-BE"/>
        </w:rPr>
        <w:t xml:space="preserve"> </w:t>
      </w:r>
      <w:r w:rsidR="00C82DF0" w:rsidRPr="00071A99">
        <w:rPr>
          <w:b/>
          <w:i/>
          <w:color w:val="595959" w:themeColor="text1" w:themeTint="A6"/>
          <w:szCs w:val="18"/>
          <w:lang w:val="nl-BE"/>
        </w:rPr>
        <w:t>w</w:t>
      </w:r>
      <w:r w:rsidR="003331E2" w:rsidRPr="00071A99">
        <w:rPr>
          <w:b/>
          <w:i/>
          <w:color w:val="595959" w:themeColor="text1" w:themeTint="A6"/>
          <w:szCs w:val="18"/>
          <w:lang w:val="nl-BE"/>
        </w:rPr>
        <w:t>ordt</w:t>
      </w:r>
      <w:r w:rsidR="006540C1" w:rsidRPr="00071A99">
        <w:rPr>
          <w:b/>
          <w:i/>
          <w:color w:val="595959" w:themeColor="text1" w:themeTint="A6"/>
          <w:szCs w:val="18"/>
          <w:lang w:val="nl-BE"/>
        </w:rPr>
        <w:t xml:space="preserve"> goedgekeurd. </w:t>
      </w:r>
    </w:p>
    <w:p w14:paraId="310F823E" w14:textId="77777777" w:rsidR="00BD33FF" w:rsidRPr="00E426C3" w:rsidRDefault="00BD33FF" w:rsidP="00E426C3">
      <w:pPr>
        <w:ind w:right="-1"/>
        <w:rPr>
          <w:b/>
          <w:caps/>
          <w:color w:val="729BC8"/>
          <w:sz w:val="20"/>
          <w:szCs w:val="20"/>
          <w:lang w:val="nl-BE"/>
        </w:rPr>
      </w:pPr>
    </w:p>
    <w:p w14:paraId="3B04639C" w14:textId="77777777" w:rsidR="00E520AD" w:rsidRDefault="00BD33FF" w:rsidP="00E520AD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AF5588">
        <w:rPr>
          <w:b/>
          <w:caps/>
          <w:color w:val="729BC8"/>
          <w:sz w:val="20"/>
          <w:szCs w:val="20"/>
          <w:lang w:val="nl-BE"/>
        </w:rPr>
        <w:t>3.</w:t>
      </w:r>
      <w:r w:rsidRPr="00AF5588">
        <w:rPr>
          <w:b/>
          <w:caps/>
          <w:color w:val="729BC8"/>
          <w:sz w:val="20"/>
          <w:szCs w:val="20"/>
          <w:lang w:val="nl-BE"/>
        </w:rPr>
        <w:tab/>
      </w:r>
      <w:r w:rsidR="00AF5588" w:rsidRPr="00AF5588">
        <w:rPr>
          <w:b/>
          <w:caps/>
          <w:color w:val="729BC8"/>
          <w:sz w:val="20"/>
          <w:szCs w:val="20"/>
          <w:lang w:val="nl-BE"/>
        </w:rPr>
        <w:t>opvolging actiepunt vergadering 14.03.20</w:t>
      </w:r>
      <w:r w:rsidR="006F6F9F">
        <w:rPr>
          <w:b/>
          <w:caps/>
          <w:color w:val="729BC8"/>
          <w:sz w:val="20"/>
          <w:szCs w:val="20"/>
          <w:lang w:val="nl-BE"/>
        </w:rPr>
        <w:t>1</w:t>
      </w:r>
      <w:r w:rsidR="00AF5588" w:rsidRPr="00AF5588">
        <w:rPr>
          <w:b/>
          <w:caps/>
          <w:color w:val="729BC8"/>
          <w:sz w:val="20"/>
          <w:szCs w:val="20"/>
          <w:lang w:val="nl-BE"/>
        </w:rPr>
        <w:t xml:space="preserve">8: aantal medewerkers per niveau </w:t>
      </w:r>
    </w:p>
    <w:p w14:paraId="326E1E68" w14:textId="6196013B" w:rsidR="00E520AD" w:rsidRDefault="006F6F9F" w:rsidP="00B43012">
      <w:pPr>
        <w:ind w:right="-1"/>
        <w:rPr>
          <w:lang w:val="nl-BE"/>
        </w:rPr>
      </w:pPr>
      <w:r>
        <w:rPr>
          <w:lang w:val="nl-BE"/>
        </w:rPr>
        <w:t>Volgend op de vergadering van 14 maart 2018 werd een precisering toegevoegd aan de presentatie over het tarief</w:t>
      </w:r>
      <w:r w:rsidR="00FC34E6">
        <w:rPr>
          <w:lang w:val="nl-BE"/>
        </w:rPr>
        <w:t>, met name het aantal VTE in de personeelsenveloppe per niveau</w:t>
      </w:r>
      <w:r w:rsidR="00D41069">
        <w:rPr>
          <w:lang w:val="nl-BE"/>
        </w:rPr>
        <w:t>, met uitzondering van de medewerkers die aan het FAGG zijn gedetacheerd</w:t>
      </w:r>
      <w:r>
        <w:rPr>
          <w:lang w:val="nl-BE"/>
        </w:rPr>
        <w:t xml:space="preserve">. </w:t>
      </w:r>
    </w:p>
    <w:p w14:paraId="4591413D" w14:textId="16BEE162" w:rsidR="00C61F3B" w:rsidRDefault="00D41069" w:rsidP="001F26BB">
      <w:pPr>
        <w:ind w:right="-1"/>
        <w:rPr>
          <w:lang w:val="nl-BE"/>
        </w:rPr>
      </w:pPr>
      <w:r>
        <w:rPr>
          <w:lang w:val="nl-BE"/>
        </w:rPr>
        <w:t>De leden</w:t>
      </w:r>
      <w:r w:rsidR="009E2FAD" w:rsidRPr="00822757">
        <w:rPr>
          <w:lang w:val="nl-BE"/>
        </w:rPr>
        <w:t xml:space="preserve"> ha</w:t>
      </w:r>
      <w:r w:rsidR="001F26BB" w:rsidRPr="00822757">
        <w:rPr>
          <w:lang w:val="nl-BE"/>
        </w:rPr>
        <w:t>d</w:t>
      </w:r>
      <w:r>
        <w:rPr>
          <w:lang w:val="nl-BE"/>
        </w:rPr>
        <w:t>den</w:t>
      </w:r>
      <w:r w:rsidR="001F26BB" w:rsidRPr="00822757">
        <w:rPr>
          <w:lang w:val="nl-BE"/>
        </w:rPr>
        <w:t xml:space="preserve"> graag het totaalbeeld gekend: </w:t>
      </w:r>
      <w:r w:rsidR="009E2FAD" w:rsidRPr="00822757">
        <w:rPr>
          <w:lang w:val="nl-BE"/>
        </w:rPr>
        <w:t>hoevee</w:t>
      </w:r>
      <w:r w:rsidR="001F26BB" w:rsidRPr="00822757">
        <w:rPr>
          <w:lang w:val="nl-BE"/>
        </w:rPr>
        <w:t xml:space="preserve">l mensen werken er op het </w:t>
      </w:r>
      <w:r w:rsidR="00162A14">
        <w:rPr>
          <w:lang w:val="nl-BE"/>
        </w:rPr>
        <w:t>FAGG</w:t>
      </w:r>
      <w:r w:rsidR="001F26BB" w:rsidRPr="00822757">
        <w:rPr>
          <w:lang w:val="nl-BE"/>
        </w:rPr>
        <w:t>?</w:t>
      </w:r>
      <w:r w:rsidR="009E2FAD" w:rsidRPr="00822757">
        <w:rPr>
          <w:lang w:val="nl-BE"/>
        </w:rPr>
        <w:t xml:space="preserve"> </w:t>
      </w:r>
      <w:r>
        <w:rPr>
          <w:lang w:val="nl-BE"/>
        </w:rPr>
        <w:t>De Inspecteur van Financiën</w:t>
      </w:r>
      <w:r w:rsidR="009D0EDF">
        <w:rPr>
          <w:lang w:val="nl-BE"/>
        </w:rPr>
        <w:t xml:space="preserve"> meldt dat er volgens de circulaire een nieuw personeelsplan van het </w:t>
      </w:r>
      <w:r w:rsidR="00162A14">
        <w:rPr>
          <w:lang w:val="nl-BE"/>
        </w:rPr>
        <w:t>FAGG</w:t>
      </w:r>
      <w:r w:rsidR="00C02449">
        <w:rPr>
          <w:lang w:val="nl-BE"/>
        </w:rPr>
        <w:t xml:space="preserve"> </w:t>
      </w:r>
      <w:r w:rsidR="009D0EDF">
        <w:rPr>
          <w:lang w:val="nl-BE"/>
        </w:rPr>
        <w:t xml:space="preserve">dient ingediend te </w:t>
      </w:r>
      <w:r w:rsidR="009D0EDF">
        <w:rPr>
          <w:lang w:val="nl-BE"/>
        </w:rPr>
        <w:lastRenderedPageBreak/>
        <w:t>worden bij Begroting. Ze</w:t>
      </w:r>
      <w:r w:rsidR="009E2FAD" w:rsidRPr="00822757">
        <w:rPr>
          <w:lang w:val="nl-BE"/>
        </w:rPr>
        <w:t xml:space="preserve"> wenst daar</w:t>
      </w:r>
      <w:r w:rsidR="001F26BB" w:rsidRPr="00822757">
        <w:rPr>
          <w:lang w:val="nl-BE"/>
        </w:rPr>
        <w:t>bij ook de opsplitsing tussen mé</w:t>
      </w:r>
      <w:r w:rsidR="009E2FAD" w:rsidRPr="00822757">
        <w:rPr>
          <w:lang w:val="nl-BE"/>
        </w:rPr>
        <w:t xml:space="preserve">tier en </w:t>
      </w:r>
      <w:r w:rsidR="001F26BB" w:rsidRPr="00822757">
        <w:rPr>
          <w:lang w:val="nl-BE"/>
        </w:rPr>
        <w:t xml:space="preserve">ondersteunende diensten te zien, </w:t>
      </w:r>
      <w:r w:rsidR="009E2FAD" w:rsidRPr="00822757">
        <w:rPr>
          <w:lang w:val="nl-BE"/>
        </w:rPr>
        <w:t xml:space="preserve">de </w:t>
      </w:r>
      <w:r w:rsidR="00334D1C" w:rsidRPr="00822757">
        <w:rPr>
          <w:lang w:val="nl-BE"/>
        </w:rPr>
        <w:t>aanwervingsmar</w:t>
      </w:r>
      <w:r w:rsidR="00334D1C">
        <w:rPr>
          <w:lang w:val="nl-BE"/>
        </w:rPr>
        <w:t>g</w:t>
      </w:r>
      <w:r w:rsidR="00334D1C" w:rsidRPr="00822757">
        <w:rPr>
          <w:lang w:val="nl-BE"/>
        </w:rPr>
        <w:t xml:space="preserve">e </w:t>
      </w:r>
      <w:r w:rsidR="009E2FAD" w:rsidRPr="00822757">
        <w:rPr>
          <w:lang w:val="nl-BE"/>
        </w:rPr>
        <w:t>per categorie</w:t>
      </w:r>
      <w:r w:rsidR="00334D1C">
        <w:rPr>
          <w:lang w:val="nl-BE"/>
        </w:rPr>
        <w:t xml:space="preserve"> (dus het actueel versus het theoretisch maximumkader)</w:t>
      </w:r>
      <w:r w:rsidR="001E49FF" w:rsidRPr="00822757">
        <w:rPr>
          <w:lang w:val="nl-BE"/>
        </w:rPr>
        <w:t xml:space="preserve"> en de opgave van het aantal medewerkers met een arbeidsovereenkomst met </w:t>
      </w:r>
      <w:r>
        <w:rPr>
          <w:lang w:val="nl-BE"/>
        </w:rPr>
        <w:t>een uitbestedende onderneming</w:t>
      </w:r>
      <w:r w:rsidR="009E2FAD" w:rsidRPr="00822757">
        <w:rPr>
          <w:lang w:val="nl-BE"/>
        </w:rPr>
        <w:t>.</w:t>
      </w:r>
      <w:r w:rsidR="009E2FAD">
        <w:rPr>
          <w:lang w:val="nl-BE"/>
        </w:rPr>
        <w:t xml:space="preserve"> </w:t>
      </w:r>
    </w:p>
    <w:p w14:paraId="7080A99C" w14:textId="77777777" w:rsidR="001F26BB" w:rsidRPr="00C61F3B" w:rsidRDefault="001F26BB" w:rsidP="001F26BB">
      <w:pPr>
        <w:ind w:right="-1"/>
        <w:rPr>
          <w:lang w:val="nl-BE"/>
        </w:rPr>
      </w:pPr>
    </w:p>
    <w:p w14:paraId="12F7A775" w14:textId="6A8C776C" w:rsidR="00E520AD" w:rsidRPr="00787F72" w:rsidRDefault="00E520AD" w:rsidP="00E520AD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>
        <w:rPr>
          <w:b/>
          <w:caps/>
          <w:color w:val="729BC8"/>
          <w:sz w:val="20"/>
          <w:szCs w:val="20"/>
          <w:lang w:val="nl-BE"/>
        </w:rPr>
        <w:t xml:space="preserve">4. </w:t>
      </w:r>
      <w:r>
        <w:rPr>
          <w:b/>
          <w:caps/>
          <w:color w:val="729BC8"/>
          <w:sz w:val="20"/>
          <w:szCs w:val="20"/>
          <w:lang w:val="nl-BE"/>
        </w:rPr>
        <w:tab/>
      </w:r>
      <w:r w:rsidRPr="00787F72">
        <w:rPr>
          <w:b/>
          <w:caps/>
          <w:color w:val="729BC8"/>
          <w:sz w:val="20"/>
          <w:szCs w:val="20"/>
          <w:lang w:val="nl-BE"/>
        </w:rPr>
        <w:t>voorbereiding Begroting 2019-2020</w:t>
      </w:r>
      <w:r>
        <w:rPr>
          <w:b/>
          <w:caps/>
          <w:color w:val="729BC8"/>
          <w:sz w:val="20"/>
          <w:szCs w:val="20"/>
          <w:lang w:val="nl-BE"/>
        </w:rPr>
        <w:t>:</w:t>
      </w:r>
      <w:r w:rsidR="005D2AEA">
        <w:rPr>
          <w:b/>
          <w:caps/>
          <w:color w:val="729BC8"/>
          <w:sz w:val="20"/>
          <w:szCs w:val="20"/>
          <w:lang w:val="nl-BE"/>
        </w:rPr>
        <w:t xml:space="preserve"> high level voorstelling</w:t>
      </w:r>
    </w:p>
    <w:p w14:paraId="41DFE8A1" w14:textId="7288A020" w:rsidR="005571B3" w:rsidRDefault="00E520AD" w:rsidP="005571B3">
      <w:pPr>
        <w:ind w:left="1416" w:right="-1" w:hanging="708"/>
        <w:rPr>
          <w:b/>
          <w:caps/>
          <w:color w:val="729BC8"/>
          <w:sz w:val="20"/>
          <w:szCs w:val="20"/>
          <w:lang w:val="nl-BE"/>
        </w:rPr>
      </w:pPr>
      <w:r w:rsidRPr="00787F72">
        <w:rPr>
          <w:b/>
          <w:caps/>
          <w:color w:val="729BC8"/>
          <w:sz w:val="20"/>
          <w:szCs w:val="20"/>
          <w:lang w:val="nl-BE"/>
        </w:rPr>
        <w:tab/>
      </w:r>
      <w:r w:rsidRPr="00E520AD">
        <w:rPr>
          <w:b/>
          <w:caps/>
          <w:color w:val="729BC8"/>
          <w:sz w:val="20"/>
          <w:szCs w:val="20"/>
          <w:lang w:val="nl-BE"/>
        </w:rPr>
        <w:t xml:space="preserve">A. de basis </w:t>
      </w:r>
    </w:p>
    <w:p w14:paraId="474FF364" w14:textId="494A1E09" w:rsidR="00E520AD" w:rsidRPr="009F24B7" w:rsidRDefault="005D2AEA" w:rsidP="009F24B7">
      <w:pPr>
        <w:ind w:right="-1" w:hanging="1"/>
        <w:rPr>
          <w:lang w:val="nl-BE"/>
        </w:rPr>
      </w:pPr>
      <w:r>
        <w:rPr>
          <w:lang w:val="nl-BE"/>
        </w:rPr>
        <w:t>Het FAGG</w:t>
      </w:r>
      <w:r w:rsidR="005571B3">
        <w:rPr>
          <w:lang w:val="nl-BE"/>
        </w:rPr>
        <w:t xml:space="preserve"> stelt de slides voor die de leden voorafgaandelijk </w:t>
      </w:r>
      <w:r w:rsidR="00821C1A">
        <w:rPr>
          <w:lang w:val="nl-BE"/>
        </w:rPr>
        <w:t>hadden</w:t>
      </w:r>
      <w:r w:rsidR="005571B3">
        <w:rPr>
          <w:lang w:val="nl-BE"/>
        </w:rPr>
        <w:t xml:space="preserve"> ontvangen. </w:t>
      </w:r>
    </w:p>
    <w:p w14:paraId="613918BF" w14:textId="38199A88" w:rsidR="00E520AD" w:rsidRDefault="00E520AD" w:rsidP="00E520AD">
      <w:pPr>
        <w:ind w:left="1416" w:right="-1" w:hanging="708"/>
        <w:rPr>
          <w:b/>
          <w:caps/>
          <w:color w:val="729BC8"/>
          <w:sz w:val="20"/>
          <w:szCs w:val="20"/>
          <w:lang w:val="nl-BE"/>
        </w:rPr>
      </w:pPr>
      <w:r w:rsidRPr="00E520AD">
        <w:rPr>
          <w:b/>
          <w:caps/>
          <w:color w:val="729BC8"/>
          <w:sz w:val="20"/>
          <w:szCs w:val="20"/>
          <w:lang w:val="nl-BE"/>
        </w:rPr>
        <w:tab/>
        <w:t xml:space="preserve">b. investeringsfonds </w:t>
      </w:r>
    </w:p>
    <w:p w14:paraId="667733EC" w14:textId="5962BCAB" w:rsidR="00B2242F" w:rsidRDefault="00A50959" w:rsidP="005571B3">
      <w:pPr>
        <w:ind w:right="-1"/>
        <w:rPr>
          <w:lang w:val="nl-BE"/>
        </w:rPr>
      </w:pPr>
      <w:r>
        <w:rPr>
          <w:lang w:val="nl-BE"/>
        </w:rPr>
        <w:t xml:space="preserve">De slides werden tijdens de vergadering aan de leden overhandigd. </w:t>
      </w:r>
      <w:r w:rsidR="009F24B7">
        <w:rPr>
          <w:lang w:val="nl-BE"/>
        </w:rPr>
        <w:t>Het FAGG</w:t>
      </w:r>
      <w:r w:rsidR="00AC798B">
        <w:rPr>
          <w:lang w:val="nl-BE"/>
        </w:rPr>
        <w:t xml:space="preserve"> overloopt ze.</w:t>
      </w:r>
    </w:p>
    <w:p w14:paraId="1FA88856" w14:textId="77777777" w:rsidR="00C61F3B" w:rsidRPr="0020108A" w:rsidRDefault="00C61F3B" w:rsidP="00E520AD">
      <w:pPr>
        <w:ind w:left="1416" w:right="-1" w:hanging="708"/>
        <w:rPr>
          <w:lang w:val="nl-BE"/>
        </w:rPr>
      </w:pPr>
    </w:p>
    <w:p w14:paraId="1F82FC79" w14:textId="25B3126E" w:rsidR="00E520AD" w:rsidRPr="005E150C" w:rsidRDefault="00E520AD" w:rsidP="00E520AD">
      <w:pPr>
        <w:pStyle w:val="Lijstalinea"/>
        <w:ind w:left="696" w:hanging="696"/>
        <w:rPr>
          <w:szCs w:val="18"/>
        </w:rPr>
      </w:pPr>
      <w:r w:rsidRPr="005E150C">
        <w:rPr>
          <w:b/>
          <w:caps/>
          <w:color w:val="729BC8"/>
          <w:sz w:val="20"/>
          <w:szCs w:val="20"/>
        </w:rPr>
        <w:t xml:space="preserve">5. </w:t>
      </w:r>
      <w:r w:rsidRPr="005E150C">
        <w:rPr>
          <w:b/>
          <w:caps/>
          <w:color w:val="729BC8"/>
          <w:sz w:val="20"/>
          <w:szCs w:val="20"/>
        </w:rPr>
        <w:tab/>
        <w:t xml:space="preserve">kalender technische budgetwerkgroepen en bilaterales </w:t>
      </w:r>
    </w:p>
    <w:p w14:paraId="3CC3DFDE" w14:textId="0CB1D251" w:rsidR="00F95E55" w:rsidRPr="00C61F3B" w:rsidRDefault="0091000D" w:rsidP="009F24B7">
      <w:pPr>
        <w:rPr>
          <w:szCs w:val="18"/>
          <w:lang w:val="nl-BE"/>
        </w:rPr>
      </w:pPr>
      <w:r>
        <w:rPr>
          <w:szCs w:val="18"/>
          <w:lang w:val="nl-BE"/>
        </w:rPr>
        <w:t xml:space="preserve">De data voorzien voor de technische budgetwerkgroepen en </w:t>
      </w:r>
      <w:proofErr w:type="spellStart"/>
      <w:r>
        <w:rPr>
          <w:szCs w:val="18"/>
          <w:lang w:val="nl-BE"/>
        </w:rPr>
        <w:t>bilaterales</w:t>
      </w:r>
      <w:proofErr w:type="spellEnd"/>
      <w:r>
        <w:rPr>
          <w:szCs w:val="18"/>
          <w:lang w:val="nl-BE"/>
        </w:rPr>
        <w:t xml:space="preserve"> worden getoond.</w:t>
      </w:r>
      <w:r w:rsidR="00452DAD">
        <w:rPr>
          <w:szCs w:val="18"/>
          <w:lang w:val="nl-BE"/>
        </w:rPr>
        <w:t xml:space="preserve"> </w:t>
      </w:r>
      <w:r w:rsidR="009F24B7">
        <w:rPr>
          <w:szCs w:val="18"/>
          <w:lang w:val="nl-BE"/>
        </w:rPr>
        <w:t>Z</w:t>
      </w:r>
      <w:r w:rsidR="00452DAD">
        <w:rPr>
          <w:szCs w:val="18"/>
          <w:lang w:val="nl-BE"/>
        </w:rPr>
        <w:t xml:space="preserve">owel de basis als het investeringsfonds </w:t>
      </w:r>
      <w:r w:rsidR="009F24B7">
        <w:rPr>
          <w:szCs w:val="18"/>
          <w:lang w:val="nl-BE"/>
        </w:rPr>
        <w:t xml:space="preserve">zullen </w:t>
      </w:r>
      <w:r w:rsidR="00452DAD">
        <w:rPr>
          <w:szCs w:val="18"/>
          <w:lang w:val="nl-BE"/>
        </w:rPr>
        <w:t xml:space="preserve">tijdens de technische werkgroepen </w:t>
      </w:r>
      <w:r w:rsidR="00452DAD">
        <w:rPr>
          <w:szCs w:val="18"/>
          <w:lang w:val="nl-BE"/>
        </w:rPr>
        <w:lastRenderedPageBreak/>
        <w:t xml:space="preserve">worden besproken. </w:t>
      </w:r>
    </w:p>
    <w:p w14:paraId="41702156" w14:textId="77777777" w:rsidR="00F95E55" w:rsidRPr="00C61F3B" w:rsidRDefault="00F95E55" w:rsidP="00F95E55">
      <w:pPr>
        <w:pStyle w:val="Lijstalinea"/>
        <w:ind w:left="1416"/>
        <w:rPr>
          <w:szCs w:val="18"/>
          <w:lang w:val="nl-BE"/>
        </w:rPr>
      </w:pPr>
    </w:p>
    <w:p w14:paraId="05BBCA58" w14:textId="77777777" w:rsidR="00F95E55" w:rsidRPr="00E520AD" w:rsidRDefault="00F95E55" w:rsidP="00E520AD">
      <w:pPr>
        <w:rPr>
          <w:szCs w:val="18"/>
          <w:lang w:val="nl-BE"/>
        </w:rPr>
      </w:pPr>
      <w:r w:rsidRPr="00E520AD">
        <w:rPr>
          <w:b/>
          <w:caps/>
          <w:color w:val="729BC8"/>
          <w:sz w:val="20"/>
          <w:szCs w:val="20"/>
          <w:lang w:val="nl-BE"/>
        </w:rPr>
        <w:t>6.</w:t>
      </w:r>
      <w:r w:rsidRPr="00E520AD">
        <w:rPr>
          <w:b/>
          <w:caps/>
          <w:color w:val="729BC8"/>
          <w:sz w:val="20"/>
          <w:szCs w:val="20"/>
          <w:lang w:val="nl-BE"/>
        </w:rPr>
        <w:tab/>
        <w:t>varia</w:t>
      </w:r>
    </w:p>
    <w:p w14:paraId="104E4D3E" w14:textId="5FF44664" w:rsidR="00CF192C" w:rsidRDefault="002E43CE" w:rsidP="00222F32">
      <w:pPr>
        <w:rPr>
          <w:szCs w:val="18"/>
          <w:lang w:val="nl-BE"/>
        </w:rPr>
      </w:pPr>
      <w:r>
        <w:rPr>
          <w:szCs w:val="18"/>
          <w:lang w:val="nl-BE"/>
        </w:rPr>
        <w:t>D</w:t>
      </w:r>
      <w:r w:rsidR="0056415C" w:rsidRPr="0056415C">
        <w:rPr>
          <w:szCs w:val="18"/>
          <w:lang w:val="nl-BE"/>
        </w:rPr>
        <w:t xml:space="preserve">e rapportering over de resultaten van het </w:t>
      </w:r>
      <w:r w:rsidR="00162A14">
        <w:rPr>
          <w:szCs w:val="18"/>
          <w:lang w:val="nl-BE"/>
        </w:rPr>
        <w:t>FAGG</w:t>
      </w:r>
      <w:r w:rsidR="0056415C" w:rsidRPr="0056415C">
        <w:rPr>
          <w:szCs w:val="18"/>
          <w:lang w:val="nl-BE"/>
        </w:rPr>
        <w:t xml:space="preserve"> tot februari 2018 </w:t>
      </w:r>
      <w:r w:rsidRPr="0056415C">
        <w:rPr>
          <w:szCs w:val="18"/>
          <w:lang w:val="nl-BE"/>
        </w:rPr>
        <w:t xml:space="preserve">wordt </w:t>
      </w:r>
      <w:r w:rsidR="0056415C" w:rsidRPr="0056415C">
        <w:rPr>
          <w:szCs w:val="18"/>
          <w:lang w:val="nl-BE"/>
        </w:rPr>
        <w:t xml:space="preserve">getoond. </w:t>
      </w:r>
      <w:r w:rsidR="00EC7D48">
        <w:rPr>
          <w:szCs w:val="18"/>
          <w:lang w:val="nl-BE"/>
        </w:rPr>
        <w:t xml:space="preserve">De rapportering geschiedt voortaan onder het formaat “e-BMC”, zijnde de </w:t>
      </w:r>
      <w:r w:rsidR="00EC7D48" w:rsidRPr="00EC7D48">
        <w:rPr>
          <w:szCs w:val="18"/>
          <w:lang w:val="nl-BE"/>
        </w:rPr>
        <w:t>toepassing om budgettaire en boekhoudkundige gegevens van de administratieve diensten met boekhoudkundige autonomie en de administratieve openbare instellingen te verzamelen.</w:t>
      </w:r>
      <w:r w:rsidR="00CF192C">
        <w:rPr>
          <w:szCs w:val="18"/>
          <w:lang w:val="nl-BE"/>
        </w:rPr>
        <w:t xml:space="preserve"> </w:t>
      </w:r>
      <w:r>
        <w:rPr>
          <w:szCs w:val="18"/>
          <w:lang w:val="nl-BE"/>
        </w:rPr>
        <w:t xml:space="preserve"> </w:t>
      </w:r>
    </w:p>
    <w:p w14:paraId="488C8071" w14:textId="53054D51" w:rsidR="00F95E55" w:rsidRPr="00222F32" w:rsidRDefault="00F95E55" w:rsidP="009B3748">
      <w:pPr>
        <w:rPr>
          <w:b/>
          <w:caps/>
          <w:color w:val="729BC8"/>
          <w:sz w:val="20"/>
          <w:szCs w:val="20"/>
          <w:lang w:val="nl-BE"/>
        </w:rPr>
      </w:pPr>
      <w:bookmarkStart w:id="0" w:name="_GoBack"/>
      <w:bookmarkEnd w:id="0"/>
    </w:p>
    <w:sectPr w:rsidR="00F95E55" w:rsidRPr="00222F32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2A69D0" w16cid:durableId="1E8836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CB3D" w14:textId="77777777" w:rsidR="00AE64B0" w:rsidRDefault="00AE64B0" w:rsidP="00D820D6">
      <w:pPr>
        <w:spacing w:after="0" w:line="240" w:lineRule="auto"/>
      </w:pPr>
      <w:r>
        <w:separator/>
      </w:r>
    </w:p>
  </w:endnote>
  <w:endnote w:type="continuationSeparator" w:id="0">
    <w:p w14:paraId="6179C029" w14:textId="77777777" w:rsidR="00AE64B0" w:rsidRDefault="00AE64B0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2050D" w14:paraId="331C6540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0B7B80B" w14:textId="77777777" w:rsidR="00F2050D" w:rsidRDefault="00F2050D" w:rsidP="002A411A">
          <w:pPr>
            <w:pStyle w:val="Koptekst"/>
            <w:ind w:left="113" w:right="113"/>
          </w:pPr>
          <w:r>
            <w:rPr>
              <w:color w:val="4F81BD" w:themeColor="accent1"/>
            </w:rPr>
            <w:t>Meeting report  11.04.2018</w:t>
          </w:r>
        </w:p>
      </w:tc>
    </w:tr>
    <w:tr w:rsidR="00F2050D" w14:paraId="35D48C54" w14:textId="77777777">
      <w:tc>
        <w:tcPr>
          <w:tcW w:w="498" w:type="dxa"/>
          <w:tcBorders>
            <w:top w:val="single" w:sz="4" w:space="0" w:color="auto"/>
          </w:tcBorders>
        </w:tcPr>
        <w:p w14:paraId="63650743" w14:textId="77777777" w:rsidR="00F2050D" w:rsidRPr="00382AF0" w:rsidRDefault="00F2050D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D937E7" w:rsidRPr="00D937E7">
            <w:rPr>
              <w:noProof/>
              <w:color w:val="4F81BD" w:themeColor="accent1"/>
              <w:sz w:val="24"/>
              <w:szCs w:val="24"/>
            </w:rPr>
            <w:t>2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F2050D" w14:paraId="5A05B575" w14:textId="77777777">
      <w:trPr>
        <w:trHeight w:val="768"/>
      </w:trPr>
      <w:tc>
        <w:tcPr>
          <w:tcW w:w="498" w:type="dxa"/>
        </w:tcPr>
        <w:p w14:paraId="36183713" w14:textId="77777777" w:rsidR="00F2050D" w:rsidRDefault="00F2050D">
          <w:pPr>
            <w:pStyle w:val="Koptekst"/>
          </w:pPr>
        </w:p>
      </w:tc>
    </w:tr>
  </w:tbl>
  <w:p w14:paraId="280F3660" w14:textId="1EB03D99" w:rsidR="00F2050D" w:rsidRPr="00277DC4" w:rsidRDefault="00F2050D">
    <w:pPr>
      <w:pStyle w:val="Voettekst"/>
      <w:rPr>
        <w:lang w:val="en-US"/>
      </w:rPr>
    </w:pPr>
    <w:r w:rsidRPr="00277DC4">
      <w:rPr>
        <w:lang w:val="en-US"/>
      </w:rPr>
      <w:t xml:space="preserve">DC-CT </w:t>
    </w:r>
    <w:r>
      <w:rPr>
        <w:lang w:val="en-US"/>
      </w:rPr>
      <w:t>73</w:t>
    </w:r>
    <w:r w:rsidRPr="00277DC4">
      <w:rPr>
        <w:lang w:val="en-US"/>
      </w:rPr>
      <w:t xml:space="preserve">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2563" w14:textId="77777777" w:rsidR="00AE64B0" w:rsidRDefault="00AE64B0" w:rsidP="00D820D6">
      <w:pPr>
        <w:spacing w:after="0" w:line="240" w:lineRule="auto"/>
      </w:pPr>
      <w:r>
        <w:separator/>
      </w:r>
    </w:p>
  </w:footnote>
  <w:footnote w:type="continuationSeparator" w:id="0">
    <w:p w14:paraId="4FC8243A" w14:textId="77777777" w:rsidR="00AE64B0" w:rsidRDefault="00AE64B0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3C1"/>
    <w:multiLevelType w:val="hybridMultilevel"/>
    <w:tmpl w:val="C2D05748"/>
    <w:lvl w:ilvl="0" w:tplc="689A549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504"/>
    <w:multiLevelType w:val="hybridMultilevel"/>
    <w:tmpl w:val="93861BE8"/>
    <w:lvl w:ilvl="0" w:tplc="1BD8816C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9C3"/>
    <w:multiLevelType w:val="hybridMultilevel"/>
    <w:tmpl w:val="1E723B66"/>
    <w:lvl w:ilvl="0" w:tplc="0A3E46E4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F2FCA"/>
    <w:multiLevelType w:val="hybridMultilevel"/>
    <w:tmpl w:val="41BE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C36"/>
    <w:multiLevelType w:val="hybridMultilevel"/>
    <w:tmpl w:val="7A52337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BF464D"/>
    <w:multiLevelType w:val="hybridMultilevel"/>
    <w:tmpl w:val="FD404DEC"/>
    <w:lvl w:ilvl="0" w:tplc="DFBCEBA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517D"/>
    <w:multiLevelType w:val="hybridMultilevel"/>
    <w:tmpl w:val="C37AB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B781F"/>
    <w:multiLevelType w:val="hybridMultilevel"/>
    <w:tmpl w:val="E0C6BE46"/>
    <w:lvl w:ilvl="0" w:tplc="51EC5824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2515"/>
    <w:multiLevelType w:val="hybridMultilevel"/>
    <w:tmpl w:val="F0B25C28"/>
    <w:lvl w:ilvl="0" w:tplc="4A8C40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777225"/>
    <w:multiLevelType w:val="hybridMultilevel"/>
    <w:tmpl w:val="A9C42F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83707"/>
    <w:multiLevelType w:val="hybridMultilevel"/>
    <w:tmpl w:val="65803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47E5"/>
    <w:multiLevelType w:val="hybridMultilevel"/>
    <w:tmpl w:val="05F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782"/>
    <w:multiLevelType w:val="hybridMultilevel"/>
    <w:tmpl w:val="3162DA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84EF1"/>
    <w:multiLevelType w:val="hybridMultilevel"/>
    <w:tmpl w:val="ACF4BA68"/>
    <w:lvl w:ilvl="0" w:tplc="61021652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C57079"/>
    <w:multiLevelType w:val="hybridMultilevel"/>
    <w:tmpl w:val="2B301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430C"/>
    <w:multiLevelType w:val="hybridMultilevel"/>
    <w:tmpl w:val="A31040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21442"/>
    <w:multiLevelType w:val="hybridMultilevel"/>
    <w:tmpl w:val="53CA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71CD"/>
    <w:multiLevelType w:val="hybridMultilevel"/>
    <w:tmpl w:val="4FD406AA"/>
    <w:lvl w:ilvl="0" w:tplc="093C84A6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575757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065D"/>
    <w:multiLevelType w:val="hybridMultilevel"/>
    <w:tmpl w:val="1C10F7F4"/>
    <w:lvl w:ilvl="0" w:tplc="CCE05B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35A12"/>
    <w:multiLevelType w:val="hybridMultilevel"/>
    <w:tmpl w:val="84D2EE50"/>
    <w:lvl w:ilvl="0" w:tplc="C0BA43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5"/>
  </w:num>
  <w:num w:numId="11">
    <w:abstractNumId w:val="20"/>
  </w:num>
  <w:num w:numId="12">
    <w:abstractNumId w:val="1"/>
  </w:num>
  <w:num w:numId="13">
    <w:abstractNumId w:val="17"/>
  </w:num>
  <w:num w:numId="14">
    <w:abstractNumId w:val="2"/>
  </w:num>
  <w:num w:numId="15">
    <w:abstractNumId w:val="16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3"/>
  </w:num>
  <w:num w:numId="21">
    <w:abstractNumId w:val="9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67F"/>
    <w:rsid w:val="00000CB6"/>
    <w:rsid w:val="00001053"/>
    <w:rsid w:val="00001329"/>
    <w:rsid w:val="000016D3"/>
    <w:rsid w:val="00002076"/>
    <w:rsid w:val="000031BE"/>
    <w:rsid w:val="00004363"/>
    <w:rsid w:val="0000498A"/>
    <w:rsid w:val="00005DB2"/>
    <w:rsid w:val="00005E59"/>
    <w:rsid w:val="00006DAC"/>
    <w:rsid w:val="000070F7"/>
    <w:rsid w:val="00007BE5"/>
    <w:rsid w:val="000121FC"/>
    <w:rsid w:val="000137E2"/>
    <w:rsid w:val="0001394B"/>
    <w:rsid w:val="00013BB6"/>
    <w:rsid w:val="00013C48"/>
    <w:rsid w:val="000157AB"/>
    <w:rsid w:val="000159A3"/>
    <w:rsid w:val="00015B4E"/>
    <w:rsid w:val="000176A2"/>
    <w:rsid w:val="0002040C"/>
    <w:rsid w:val="000213DB"/>
    <w:rsid w:val="0002203C"/>
    <w:rsid w:val="0002266D"/>
    <w:rsid w:val="00023DC7"/>
    <w:rsid w:val="000244C1"/>
    <w:rsid w:val="0002574B"/>
    <w:rsid w:val="00025BEC"/>
    <w:rsid w:val="00025F44"/>
    <w:rsid w:val="000266A2"/>
    <w:rsid w:val="0002680F"/>
    <w:rsid w:val="000270BC"/>
    <w:rsid w:val="00027176"/>
    <w:rsid w:val="00027BFC"/>
    <w:rsid w:val="00027CED"/>
    <w:rsid w:val="00030669"/>
    <w:rsid w:val="00031209"/>
    <w:rsid w:val="00032EDF"/>
    <w:rsid w:val="0003465A"/>
    <w:rsid w:val="0003528B"/>
    <w:rsid w:val="00035DE6"/>
    <w:rsid w:val="000375F0"/>
    <w:rsid w:val="00041E46"/>
    <w:rsid w:val="000425C3"/>
    <w:rsid w:val="0004262A"/>
    <w:rsid w:val="00043FE0"/>
    <w:rsid w:val="000454DA"/>
    <w:rsid w:val="00045C31"/>
    <w:rsid w:val="0004665A"/>
    <w:rsid w:val="000479F9"/>
    <w:rsid w:val="00050044"/>
    <w:rsid w:val="00060F37"/>
    <w:rsid w:val="00061F3E"/>
    <w:rsid w:val="000627C3"/>
    <w:rsid w:val="00062C47"/>
    <w:rsid w:val="00063797"/>
    <w:rsid w:val="00063F9A"/>
    <w:rsid w:val="00064A99"/>
    <w:rsid w:val="00064FFF"/>
    <w:rsid w:val="000659DE"/>
    <w:rsid w:val="00065B49"/>
    <w:rsid w:val="0006689E"/>
    <w:rsid w:val="000700C9"/>
    <w:rsid w:val="000715B2"/>
    <w:rsid w:val="00071A99"/>
    <w:rsid w:val="0007360E"/>
    <w:rsid w:val="000742F2"/>
    <w:rsid w:val="00074D57"/>
    <w:rsid w:val="00076E60"/>
    <w:rsid w:val="00077CF0"/>
    <w:rsid w:val="000804FC"/>
    <w:rsid w:val="00083442"/>
    <w:rsid w:val="00083BE7"/>
    <w:rsid w:val="00084215"/>
    <w:rsid w:val="00085899"/>
    <w:rsid w:val="00086BCD"/>
    <w:rsid w:val="0008731C"/>
    <w:rsid w:val="00087FCF"/>
    <w:rsid w:val="000902FA"/>
    <w:rsid w:val="000905D5"/>
    <w:rsid w:val="000939D7"/>
    <w:rsid w:val="000954F3"/>
    <w:rsid w:val="00095BCE"/>
    <w:rsid w:val="000967D0"/>
    <w:rsid w:val="0009732B"/>
    <w:rsid w:val="000A0019"/>
    <w:rsid w:val="000A0781"/>
    <w:rsid w:val="000A173E"/>
    <w:rsid w:val="000A1B88"/>
    <w:rsid w:val="000A4276"/>
    <w:rsid w:val="000A4D64"/>
    <w:rsid w:val="000A681A"/>
    <w:rsid w:val="000A71B2"/>
    <w:rsid w:val="000B1211"/>
    <w:rsid w:val="000B1799"/>
    <w:rsid w:val="000B2E0A"/>
    <w:rsid w:val="000B3F5B"/>
    <w:rsid w:val="000B3FF1"/>
    <w:rsid w:val="000B6A7E"/>
    <w:rsid w:val="000B757E"/>
    <w:rsid w:val="000B79A9"/>
    <w:rsid w:val="000C019E"/>
    <w:rsid w:val="000C0F32"/>
    <w:rsid w:val="000C2BD6"/>
    <w:rsid w:val="000C45CB"/>
    <w:rsid w:val="000C5050"/>
    <w:rsid w:val="000C57CC"/>
    <w:rsid w:val="000D00EA"/>
    <w:rsid w:val="000D1659"/>
    <w:rsid w:val="000D2BA5"/>
    <w:rsid w:val="000D4938"/>
    <w:rsid w:val="000D5179"/>
    <w:rsid w:val="000D5BE8"/>
    <w:rsid w:val="000E1A12"/>
    <w:rsid w:val="000E6C98"/>
    <w:rsid w:val="000F0A35"/>
    <w:rsid w:val="000F1945"/>
    <w:rsid w:val="000F4A9F"/>
    <w:rsid w:val="000F5EB3"/>
    <w:rsid w:val="000F65E4"/>
    <w:rsid w:val="000F6EF0"/>
    <w:rsid w:val="000F702F"/>
    <w:rsid w:val="00100ED3"/>
    <w:rsid w:val="0010126C"/>
    <w:rsid w:val="0010238F"/>
    <w:rsid w:val="00102423"/>
    <w:rsid w:val="0010526B"/>
    <w:rsid w:val="0010624C"/>
    <w:rsid w:val="0010709D"/>
    <w:rsid w:val="001076F3"/>
    <w:rsid w:val="001079A6"/>
    <w:rsid w:val="00107FE8"/>
    <w:rsid w:val="00110D15"/>
    <w:rsid w:val="001162C9"/>
    <w:rsid w:val="00117C61"/>
    <w:rsid w:val="001217BD"/>
    <w:rsid w:val="00122E1C"/>
    <w:rsid w:val="00123568"/>
    <w:rsid w:val="00123571"/>
    <w:rsid w:val="0012448E"/>
    <w:rsid w:val="00124777"/>
    <w:rsid w:val="00125EE0"/>
    <w:rsid w:val="001276C5"/>
    <w:rsid w:val="0013055A"/>
    <w:rsid w:val="00131414"/>
    <w:rsid w:val="001324C8"/>
    <w:rsid w:val="001341EA"/>
    <w:rsid w:val="00134B4F"/>
    <w:rsid w:val="00134B5B"/>
    <w:rsid w:val="0013542C"/>
    <w:rsid w:val="001365C2"/>
    <w:rsid w:val="00136F15"/>
    <w:rsid w:val="00140CF4"/>
    <w:rsid w:val="00141111"/>
    <w:rsid w:val="00142431"/>
    <w:rsid w:val="00142BB0"/>
    <w:rsid w:val="00143E1C"/>
    <w:rsid w:val="00145B9C"/>
    <w:rsid w:val="00146374"/>
    <w:rsid w:val="00146B02"/>
    <w:rsid w:val="00146CB4"/>
    <w:rsid w:val="00147B93"/>
    <w:rsid w:val="0015101C"/>
    <w:rsid w:val="00152904"/>
    <w:rsid w:val="0015325F"/>
    <w:rsid w:val="00154C8E"/>
    <w:rsid w:val="0015554F"/>
    <w:rsid w:val="00162A14"/>
    <w:rsid w:val="00162B21"/>
    <w:rsid w:val="001639A8"/>
    <w:rsid w:val="0016469E"/>
    <w:rsid w:val="001667B4"/>
    <w:rsid w:val="0016687B"/>
    <w:rsid w:val="00167590"/>
    <w:rsid w:val="00172F1C"/>
    <w:rsid w:val="00174E95"/>
    <w:rsid w:val="00175F0E"/>
    <w:rsid w:val="00176CA3"/>
    <w:rsid w:val="00177B8A"/>
    <w:rsid w:val="001818CE"/>
    <w:rsid w:val="00183669"/>
    <w:rsid w:val="00183DB4"/>
    <w:rsid w:val="0018516B"/>
    <w:rsid w:val="00186DCA"/>
    <w:rsid w:val="001874F7"/>
    <w:rsid w:val="001875C2"/>
    <w:rsid w:val="001901BD"/>
    <w:rsid w:val="00193951"/>
    <w:rsid w:val="00194A29"/>
    <w:rsid w:val="00195986"/>
    <w:rsid w:val="00196332"/>
    <w:rsid w:val="00197908"/>
    <w:rsid w:val="001A21AB"/>
    <w:rsid w:val="001A29AC"/>
    <w:rsid w:val="001A3444"/>
    <w:rsid w:val="001A4DB0"/>
    <w:rsid w:val="001A6755"/>
    <w:rsid w:val="001A7E77"/>
    <w:rsid w:val="001B0995"/>
    <w:rsid w:val="001B2B88"/>
    <w:rsid w:val="001B3348"/>
    <w:rsid w:val="001B5218"/>
    <w:rsid w:val="001B53B4"/>
    <w:rsid w:val="001B6C91"/>
    <w:rsid w:val="001B7F91"/>
    <w:rsid w:val="001C0229"/>
    <w:rsid w:val="001C0AB3"/>
    <w:rsid w:val="001C2147"/>
    <w:rsid w:val="001C3D8A"/>
    <w:rsid w:val="001C5D18"/>
    <w:rsid w:val="001C5EE2"/>
    <w:rsid w:val="001C5F59"/>
    <w:rsid w:val="001C6397"/>
    <w:rsid w:val="001C7CD3"/>
    <w:rsid w:val="001D1561"/>
    <w:rsid w:val="001D24E6"/>
    <w:rsid w:val="001D2A7F"/>
    <w:rsid w:val="001D2CEB"/>
    <w:rsid w:val="001D2E71"/>
    <w:rsid w:val="001D3151"/>
    <w:rsid w:val="001D3561"/>
    <w:rsid w:val="001D3DDE"/>
    <w:rsid w:val="001D40F0"/>
    <w:rsid w:val="001D668B"/>
    <w:rsid w:val="001E0BFF"/>
    <w:rsid w:val="001E25FE"/>
    <w:rsid w:val="001E29F2"/>
    <w:rsid w:val="001E2BE0"/>
    <w:rsid w:val="001E441B"/>
    <w:rsid w:val="001E49FF"/>
    <w:rsid w:val="001E7BCB"/>
    <w:rsid w:val="001E7FAE"/>
    <w:rsid w:val="001F26BB"/>
    <w:rsid w:val="001F415D"/>
    <w:rsid w:val="002001B0"/>
    <w:rsid w:val="00200FF8"/>
    <w:rsid w:val="0020108A"/>
    <w:rsid w:val="00202768"/>
    <w:rsid w:val="00206A21"/>
    <w:rsid w:val="002110FA"/>
    <w:rsid w:val="00211829"/>
    <w:rsid w:val="002135CB"/>
    <w:rsid w:val="00215591"/>
    <w:rsid w:val="00216271"/>
    <w:rsid w:val="002178F4"/>
    <w:rsid w:val="00220F91"/>
    <w:rsid w:val="00222F32"/>
    <w:rsid w:val="0022396A"/>
    <w:rsid w:val="00224133"/>
    <w:rsid w:val="00224666"/>
    <w:rsid w:val="00224E65"/>
    <w:rsid w:val="0022695E"/>
    <w:rsid w:val="00227B50"/>
    <w:rsid w:val="002300DB"/>
    <w:rsid w:val="0023047F"/>
    <w:rsid w:val="00230536"/>
    <w:rsid w:val="0023125C"/>
    <w:rsid w:val="002326A7"/>
    <w:rsid w:val="002345A5"/>
    <w:rsid w:val="0023465F"/>
    <w:rsid w:val="00234C12"/>
    <w:rsid w:val="00235BD4"/>
    <w:rsid w:val="002379D8"/>
    <w:rsid w:val="002404AD"/>
    <w:rsid w:val="00240F6D"/>
    <w:rsid w:val="0024235B"/>
    <w:rsid w:val="002423C3"/>
    <w:rsid w:val="00244296"/>
    <w:rsid w:val="00244C98"/>
    <w:rsid w:val="0024505E"/>
    <w:rsid w:val="002454C7"/>
    <w:rsid w:val="00245639"/>
    <w:rsid w:val="0024589E"/>
    <w:rsid w:val="0025310F"/>
    <w:rsid w:val="00253452"/>
    <w:rsid w:val="00253B25"/>
    <w:rsid w:val="00255287"/>
    <w:rsid w:val="00255742"/>
    <w:rsid w:val="002561C0"/>
    <w:rsid w:val="00256E9F"/>
    <w:rsid w:val="002602E9"/>
    <w:rsid w:val="0026059F"/>
    <w:rsid w:val="002663F5"/>
    <w:rsid w:val="00271EF4"/>
    <w:rsid w:val="00272EC7"/>
    <w:rsid w:val="00273856"/>
    <w:rsid w:val="002759E2"/>
    <w:rsid w:val="00275B06"/>
    <w:rsid w:val="00275D54"/>
    <w:rsid w:val="00277DC4"/>
    <w:rsid w:val="00280157"/>
    <w:rsid w:val="0028028F"/>
    <w:rsid w:val="002825C5"/>
    <w:rsid w:val="002830BD"/>
    <w:rsid w:val="00283E49"/>
    <w:rsid w:val="0028549F"/>
    <w:rsid w:val="00285F7E"/>
    <w:rsid w:val="00292E11"/>
    <w:rsid w:val="00293510"/>
    <w:rsid w:val="00293CD4"/>
    <w:rsid w:val="00293D4C"/>
    <w:rsid w:val="00293F5E"/>
    <w:rsid w:val="00294559"/>
    <w:rsid w:val="002958D0"/>
    <w:rsid w:val="0029652B"/>
    <w:rsid w:val="002A1698"/>
    <w:rsid w:val="002A3ACC"/>
    <w:rsid w:val="002A411A"/>
    <w:rsid w:val="002A41AC"/>
    <w:rsid w:val="002A4AF6"/>
    <w:rsid w:val="002A4FE5"/>
    <w:rsid w:val="002A5065"/>
    <w:rsid w:val="002A5244"/>
    <w:rsid w:val="002A6928"/>
    <w:rsid w:val="002B1029"/>
    <w:rsid w:val="002B37BD"/>
    <w:rsid w:val="002B512E"/>
    <w:rsid w:val="002B763A"/>
    <w:rsid w:val="002C09F9"/>
    <w:rsid w:val="002C2FAF"/>
    <w:rsid w:val="002C38B0"/>
    <w:rsid w:val="002C4CF2"/>
    <w:rsid w:val="002C5DB8"/>
    <w:rsid w:val="002C7112"/>
    <w:rsid w:val="002C726E"/>
    <w:rsid w:val="002D05B1"/>
    <w:rsid w:val="002D1219"/>
    <w:rsid w:val="002D12FA"/>
    <w:rsid w:val="002D17AE"/>
    <w:rsid w:val="002D17B9"/>
    <w:rsid w:val="002D23C9"/>
    <w:rsid w:val="002D23CE"/>
    <w:rsid w:val="002D4B4C"/>
    <w:rsid w:val="002D623B"/>
    <w:rsid w:val="002E20BD"/>
    <w:rsid w:val="002E27B0"/>
    <w:rsid w:val="002E43CE"/>
    <w:rsid w:val="002E582D"/>
    <w:rsid w:val="002E7746"/>
    <w:rsid w:val="002F12C4"/>
    <w:rsid w:val="002F25EE"/>
    <w:rsid w:val="002F4242"/>
    <w:rsid w:val="002F4890"/>
    <w:rsid w:val="002F4AED"/>
    <w:rsid w:val="002F622D"/>
    <w:rsid w:val="002F6A3A"/>
    <w:rsid w:val="002F6F13"/>
    <w:rsid w:val="002F70AE"/>
    <w:rsid w:val="00301632"/>
    <w:rsid w:val="00303572"/>
    <w:rsid w:val="0030389A"/>
    <w:rsid w:val="003039C2"/>
    <w:rsid w:val="00303EFC"/>
    <w:rsid w:val="00304D7E"/>
    <w:rsid w:val="00305083"/>
    <w:rsid w:val="00306F07"/>
    <w:rsid w:val="00306FB3"/>
    <w:rsid w:val="003076C7"/>
    <w:rsid w:val="00307AE6"/>
    <w:rsid w:val="003101E5"/>
    <w:rsid w:val="003103CB"/>
    <w:rsid w:val="00311628"/>
    <w:rsid w:val="00312839"/>
    <w:rsid w:val="00312B75"/>
    <w:rsid w:val="00312C63"/>
    <w:rsid w:val="00312F11"/>
    <w:rsid w:val="00312F37"/>
    <w:rsid w:val="00313E06"/>
    <w:rsid w:val="003147D8"/>
    <w:rsid w:val="00315542"/>
    <w:rsid w:val="003158CA"/>
    <w:rsid w:val="00317883"/>
    <w:rsid w:val="00317ADC"/>
    <w:rsid w:val="003204FB"/>
    <w:rsid w:val="00320557"/>
    <w:rsid w:val="00321407"/>
    <w:rsid w:val="00324C6B"/>
    <w:rsid w:val="003267E9"/>
    <w:rsid w:val="00327931"/>
    <w:rsid w:val="00331A73"/>
    <w:rsid w:val="0033273D"/>
    <w:rsid w:val="003331E2"/>
    <w:rsid w:val="003334EA"/>
    <w:rsid w:val="003334F9"/>
    <w:rsid w:val="0033470A"/>
    <w:rsid w:val="00334D1C"/>
    <w:rsid w:val="00335AE4"/>
    <w:rsid w:val="00336D63"/>
    <w:rsid w:val="0034059C"/>
    <w:rsid w:val="00340B41"/>
    <w:rsid w:val="00340B4A"/>
    <w:rsid w:val="003446EC"/>
    <w:rsid w:val="00344CA6"/>
    <w:rsid w:val="003457ED"/>
    <w:rsid w:val="00345B49"/>
    <w:rsid w:val="003469A1"/>
    <w:rsid w:val="00346DB2"/>
    <w:rsid w:val="00346FC2"/>
    <w:rsid w:val="0035108F"/>
    <w:rsid w:val="00352B22"/>
    <w:rsid w:val="00352F3A"/>
    <w:rsid w:val="00354A9A"/>
    <w:rsid w:val="0035668B"/>
    <w:rsid w:val="003568AE"/>
    <w:rsid w:val="00356C2C"/>
    <w:rsid w:val="00356C7F"/>
    <w:rsid w:val="0036049B"/>
    <w:rsid w:val="003606E0"/>
    <w:rsid w:val="003612BF"/>
    <w:rsid w:val="00362131"/>
    <w:rsid w:val="00362576"/>
    <w:rsid w:val="00364322"/>
    <w:rsid w:val="00364726"/>
    <w:rsid w:val="00364CCE"/>
    <w:rsid w:val="003660DF"/>
    <w:rsid w:val="00372B63"/>
    <w:rsid w:val="00374985"/>
    <w:rsid w:val="00374D14"/>
    <w:rsid w:val="00376838"/>
    <w:rsid w:val="00376C7F"/>
    <w:rsid w:val="00377182"/>
    <w:rsid w:val="00382AF0"/>
    <w:rsid w:val="003830E4"/>
    <w:rsid w:val="00383A7C"/>
    <w:rsid w:val="00384890"/>
    <w:rsid w:val="0039211D"/>
    <w:rsid w:val="0039397C"/>
    <w:rsid w:val="00396330"/>
    <w:rsid w:val="003964A5"/>
    <w:rsid w:val="0039650C"/>
    <w:rsid w:val="00396BE7"/>
    <w:rsid w:val="00397C6B"/>
    <w:rsid w:val="003A0EA5"/>
    <w:rsid w:val="003A2BA0"/>
    <w:rsid w:val="003A5399"/>
    <w:rsid w:val="003A53E6"/>
    <w:rsid w:val="003B0A65"/>
    <w:rsid w:val="003B2316"/>
    <w:rsid w:val="003B245C"/>
    <w:rsid w:val="003B2BED"/>
    <w:rsid w:val="003B2ECF"/>
    <w:rsid w:val="003B6071"/>
    <w:rsid w:val="003B60C0"/>
    <w:rsid w:val="003C0635"/>
    <w:rsid w:val="003C13B7"/>
    <w:rsid w:val="003C1851"/>
    <w:rsid w:val="003C2982"/>
    <w:rsid w:val="003C37E6"/>
    <w:rsid w:val="003C4416"/>
    <w:rsid w:val="003C5C84"/>
    <w:rsid w:val="003C7549"/>
    <w:rsid w:val="003D0253"/>
    <w:rsid w:val="003D040E"/>
    <w:rsid w:val="003D09D7"/>
    <w:rsid w:val="003D0F14"/>
    <w:rsid w:val="003D22BD"/>
    <w:rsid w:val="003D2364"/>
    <w:rsid w:val="003D28CD"/>
    <w:rsid w:val="003D37F7"/>
    <w:rsid w:val="003D4BF5"/>
    <w:rsid w:val="003D6806"/>
    <w:rsid w:val="003E27FC"/>
    <w:rsid w:val="003E42EE"/>
    <w:rsid w:val="003E50C9"/>
    <w:rsid w:val="003E57B2"/>
    <w:rsid w:val="003E780B"/>
    <w:rsid w:val="003F28ED"/>
    <w:rsid w:val="003F3EB8"/>
    <w:rsid w:val="003F4C7A"/>
    <w:rsid w:val="003F5801"/>
    <w:rsid w:val="003F6D91"/>
    <w:rsid w:val="003F7C51"/>
    <w:rsid w:val="00400937"/>
    <w:rsid w:val="0040142C"/>
    <w:rsid w:val="0040310D"/>
    <w:rsid w:val="00405431"/>
    <w:rsid w:val="004058BE"/>
    <w:rsid w:val="00407F2E"/>
    <w:rsid w:val="004103DD"/>
    <w:rsid w:val="00410E97"/>
    <w:rsid w:val="0041119C"/>
    <w:rsid w:val="00411F11"/>
    <w:rsid w:val="004124F2"/>
    <w:rsid w:val="00412E2F"/>
    <w:rsid w:val="0041393A"/>
    <w:rsid w:val="00413AFA"/>
    <w:rsid w:val="00413F51"/>
    <w:rsid w:val="00415113"/>
    <w:rsid w:val="00415895"/>
    <w:rsid w:val="00415A34"/>
    <w:rsid w:val="004160A1"/>
    <w:rsid w:val="00420AA3"/>
    <w:rsid w:val="00420E5B"/>
    <w:rsid w:val="004213F8"/>
    <w:rsid w:val="00421C3C"/>
    <w:rsid w:val="00423898"/>
    <w:rsid w:val="00423928"/>
    <w:rsid w:val="004241D0"/>
    <w:rsid w:val="0042488D"/>
    <w:rsid w:val="00425F01"/>
    <w:rsid w:val="00426C56"/>
    <w:rsid w:val="00427740"/>
    <w:rsid w:val="00431693"/>
    <w:rsid w:val="0043298B"/>
    <w:rsid w:val="00432CD7"/>
    <w:rsid w:val="004341FA"/>
    <w:rsid w:val="00434277"/>
    <w:rsid w:val="004367AB"/>
    <w:rsid w:val="00436B6F"/>
    <w:rsid w:val="00437D9C"/>
    <w:rsid w:val="00437FA1"/>
    <w:rsid w:val="004409D3"/>
    <w:rsid w:val="00443DE7"/>
    <w:rsid w:val="0044425C"/>
    <w:rsid w:val="00444B52"/>
    <w:rsid w:val="004479B0"/>
    <w:rsid w:val="00452DAD"/>
    <w:rsid w:val="00455D6D"/>
    <w:rsid w:val="004564E5"/>
    <w:rsid w:val="00457110"/>
    <w:rsid w:val="00457619"/>
    <w:rsid w:val="00461E25"/>
    <w:rsid w:val="00464293"/>
    <w:rsid w:val="00464D69"/>
    <w:rsid w:val="00465714"/>
    <w:rsid w:val="00466A9D"/>
    <w:rsid w:val="00467E72"/>
    <w:rsid w:val="004705F2"/>
    <w:rsid w:val="00472ABE"/>
    <w:rsid w:val="00473354"/>
    <w:rsid w:val="00474529"/>
    <w:rsid w:val="00476AFA"/>
    <w:rsid w:val="00477D46"/>
    <w:rsid w:val="00481C52"/>
    <w:rsid w:val="0048396A"/>
    <w:rsid w:val="00483BD0"/>
    <w:rsid w:val="0048444D"/>
    <w:rsid w:val="004845CC"/>
    <w:rsid w:val="00491F51"/>
    <w:rsid w:val="0049208E"/>
    <w:rsid w:val="004936DC"/>
    <w:rsid w:val="00493FCD"/>
    <w:rsid w:val="004968DA"/>
    <w:rsid w:val="0049717A"/>
    <w:rsid w:val="004A08AA"/>
    <w:rsid w:val="004A185D"/>
    <w:rsid w:val="004A2993"/>
    <w:rsid w:val="004A3810"/>
    <w:rsid w:val="004A3B44"/>
    <w:rsid w:val="004A49A1"/>
    <w:rsid w:val="004A5251"/>
    <w:rsid w:val="004A74BE"/>
    <w:rsid w:val="004B0092"/>
    <w:rsid w:val="004B0AE0"/>
    <w:rsid w:val="004B2CCB"/>
    <w:rsid w:val="004B2E82"/>
    <w:rsid w:val="004B334B"/>
    <w:rsid w:val="004B3DA3"/>
    <w:rsid w:val="004B61DA"/>
    <w:rsid w:val="004B693F"/>
    <w:rsid w:val="004B7537"/>
    <w:rsid w:val="004B75F3"/>
    <w:rsid w:val="004B7686"/>
    <w:rsid w:val="004C007D"/>
    <w:rsid w:val="004C1188"/>
    <w:rsid w:val="004C2111"/>
    <w:rsid w:val="004C3992"/>
    <w:rsid w:val="004C3E4C"/>
    <w:rsid w:val="004C4EB9"/>
    <w:rsid w:val="004D0089"/>
    <w:rsid w:val="004D12DD"/>
    <w:rsid w:val="004D1CB2"/>
    <w:rsid w:val="004D20C7"/>
    <w:rsid w:val="004D4A9D"/>
    <w:rsid w:val="004D4B2F"/>
    <w:rsid w:val="004D4E56"/>
    <w:rsid w:val="004D4F9E"/>
    <w:rsid w:val="004D57C6"/>
    <w:rsid w:val="004D57FC"/>
    <w:rsid w:val="004D5D66"/>
    <w:rsid w:val="004D6918"/>
    <w:rsid w:val="004D77E5"/>
    <w:rsid w:val="004E37EB"/>
    <w:rsid w:val="004E3F07"/>
    <w:rsid w:val="004E4205"/>
    <w:rsid w:val="004E4303"/>
    <w:rsid w:val="004E5CFB"/>
    <w:rsid w:val="004F0D71"/>
    <w:rsid w:val="004F1177"/>
    <w:rsid w:val="004F2F71"/>
    <w:rsid w:val="004F2FB2"/>
    <w:rsid w:val="004F4334"/>
    <w:rsid w:val="004F4E7F"/>
    <w:rsid w:val="004F5E46"/>
    <w:rsid w:val="00500385"/>
    <w:rsid w:val="005017D7"/>
    <w:rsid w:val="0050288C"/>
    <w:rsid w:val="00502C03"/>
    <w:rsid w:val="00503CF4"/>
    <w:rsid w:val="005048BF"/>
    <w:rsid w:val="00505372"/>
    <w:rsid w:val="00505A66"/>
    <w:rsid w:val="00505EE8"/>
    <w:rsid w:val="00506E60"/>
    <w:rsid w:val="00506FE3"/>
    <w:rsid w:val="005105F4"/>
    <w:rsid w:val="00510EDE"/>
    <w:rsid w:val="00512C9B"/>
    <w:rsid w:val="00512F89"/>
    <w:rsid w:val="0051340B"/>
    <w:rsid w:val="0051441B"/>
    <w:rsid w:val="00516F3F"/>
    <w:rsid w:val="00517E3B"/>
    <w:rsid w:val="00520E04"/>
    <w:rsid w:val="00520E0D"/>
    <w:rsid w:val="005214A1"/>
    <w:rsid w:val="00521583"/>
    <w:rsid w:val="005220EF"/>
    <w:rsid w:val="005221B7"/>
    <w:rsid w:val="0052267C"/>
    <w:rsid w:val="00522870"/>
    <w:rsid w:val="00523352"/>
    <w:rsid w:val="00526A99"/>
    <w:rsid w:val="00527A41"/>
    <w:rsid w:val="00530078"/>
    <w:rsid w:val="00530823"/>
    <w:rsid w:val="005315B4"/>
    <w:rsid w:val="005346EB"/>
    <w:rsid w:val="00534956"/>
    <w:rsid w:val="005349F4"/>
    <w:rsid w:val="00537297"/>
    <w:rsid w:val="0053733B"/>
    <w:rsid w:val="005377A8"/>
    <w:rsid w:val="005404E7"/>
    <w:rsid w:val="00542754"/>
    <w:rsid w:val="0054380B"/>
    <w:rsid w:val="00543FF6"/>
    <w:rsid w:val="0054404F"/>
    <w:rsid w:val="005445B2"/>
    <w:rsid w:val="00544951"/>
    <w:rsid w:val="00544956"/>
    <w:rsid w:val="00545F9A"/>
    <w:rsid w:val="0054626B"/>
    <w:rsid w:val="00546604"/>
    <w:rsid w:val="005475FF"/>
    <w:rsid w:val="005516CF"/>
    <w:rsid w:val="00551701"/>
    <w:rsid w:val="005524D7"/>
    <w:rsid w:val="00552DEB"/>
    <w:rsid w:val="00552FFB"/>
    <w:rsid w:val="00553058"/>
    <w:rsid w:val="0055487A"/>
    <w:rsid w:val="005571B3"/>
    <w:rsid w:val="005572F5"/>
    <w:rsid w:val="00560552"/>
    <w:rsid w:val="00562EA5"/>
    <w:rsid w:val="0056379E"/>
    <w:rsid w:val="0056415C"/>
    <w:rsid w:val="00564B6D"/>
    <w:rsid w:val="00565B1F"/>
    <w:rsid w:val="005675DD"/>
    <w:rsid w:val="00567C8F"/>
    <w:rsid w:val="00572503"/>
    <w:rsid w:val="00572840"/>
    <w:rsid w:val="00573963"/>
    <w:rsid w:val="00574955"/>
    <w:rsid w:val="00575C62"/>
    <w:rsid w:val="005760FD"/>
    <w:rsid w:val="00576BE0"/>
    <w:rsid w:val="005770CC"/>
    <w:rsid w:val="005776C9"/>
    <w:rsid w:val="00581C04"/>
    <w:rsid w:val="00582621"/>
    <w:rsid w:val="00582BD8"/>
    <w:rsid w:val="00583A1A"/>
    <w:rsid w:val="00586B10"/>
    <w:rsid w:val="00586D89"/>
    <w:rsid w:val="005873A9"/>
    <w:rsid w:val="005912A4"/>
    <w:rsid w:val="00592B03"/>
    <w:rsid w:val="0059310E"/>
    <w:rsid w:val="005931EA"/>
    <w:rsid w:val="00595A8F"/>
    <w:rsid w:val="00597CAD"/>
    <w:rsid w:val="005A0CD6"/>
    <w:rsid w:val="005A10C3"/>
    <w:rsid w:val="005A1D23"/>
    <w:rsid w:val="005A1DC2"/>
    <w:rsid w:val="005A206C"/>
    <w:rsid w:val="005A30BE"/>
    <w:rsid w:val="005A7E2B"/>
    <w:rsid w:val="005B1D5C"/>
    <w:rsid w:val="005B1DDA"/>
    <w:rsid w:val="005B1EB7"/>
    <w:rsid w:val="005B4558"/>
    <w:rsid w:val="005C0333"/>
    <w:rsid w:val="005C09FF"/>
    <w:rsid w:val="005C1089"/>
    <w:rsid w:val="005C3441"/>
    <w:rsid w:val="005C5FE1"/>
    <w:rsid w:val="005D104E"/>
    <w:rsid w:val="005D1160"/>
    <w:rsid w:val="005D135F"/>
    <w:rsid w:val="005D176A"/>
    <w:rsid w:val="005D28F3"/>
    <w:rsid w:val="005D292C"/>
    <w:rsid w:val="005D2AEA"/>
    <w:rsid w:val="005D40BC"/>
    <w:rsid w:val="005D4143"/>
    <w:rsid w:val="005D5C61"/>
    <w:rsid w:val="005E0E7D"/>
    <w:rsid w:val="005E150C"/>
    <w:rsid w:val="005E1796"/>
    <w:rsid w:val="005E4D5A"/>
    <w:rsid w:val="005E59E2"/>
    <w:rsid w:val="005E6559"/>
    <w:rsid w:val="005E65B8"/>
    <w:rsid w:val="005E6899"/>
    <w:rsid w:val="005E6989"/>
    <w:rsid w:val="005E6EEF"/>
    <w:rsid w:val="005F1BD4"/>
    <w:rsid w:val="005F4F30"/>
    <w:rsid w:val="005F51DD"/>
    <w:rsid w:val="005F55A7"/>
    <w:rsid w:val="005F6876"/>
    <w:rsid w:val="005F6A8E"/>
    <w:rsid w:val="005F7C11"/>
    <w:rsid w:val="0060274E"/>
    <w:rsid w:val="00603690"/>
    <w:rsid w:val="00603AE0"/>
    <w:rsid w:val="006042A8"/>
    <w:rsid w:val="006074CA"/>
    <w:rsid w:val="00607DCD"/>
    <w:rsid w:val="006121E5"/>
    <w:rsid w:val="006125A1"/>
    <w:rsid w:val="00613B47"/>
    <w:rsid w:val="00614907"/>
    <w:rsid w:val="006159AB"/>
    <w:rsid w:val="00615EB0"/>
    <w:rsid w:val="006162B5"/>
    <w:rsid w:val="00616605"/>
    <w:rsid w:val="00616AFA"/>
    <w:rsid w:val="006177D4"/>
    <w:rsid w:val="006213E9"/>
    <w:rsid w:val="00621FC9"/>
    <w:rsid w:val="0062267C"/>
    <w:rsid w:val="0062477A"/>
    <w:rsid w:val="00626007"/>
    <w:rsid w:val="0062627A"/>
    <w:rsid w:val="006302E0"/>
    <w:rsid w:val="006338DC"/>
    <w:rsid w:val="00633D24"/>
    <w:rsid w:val="00633F0F"/>
    <w:rsid w:val="00636829"/>
    <w:rsid w:val="00636874"/>
    <w:rsid w:val="0063699F"/>
    <w:rsid w:val="00637B90"/>
    <w:rsid w:val="00637F01"/>
    <w:rsid w:val="0064119D"/>
    <w:rsid w:val="00641A4A"/>
    <w:rsid w:val="00642333"/>
    <w:rsid w:val="00644564"/>
    <w:rsid w:val="00645D17"/>
    <w:rsid w:val="00646718"/>
    <w:rsid w:val="0064733D"/>
    <w:rsid w:val="0064741A"/>
    <w:rsid w:val="006507E0"/>
    <w:rsid w:val="00651AFE"/>
    <w:rsid w:val="006520FB"/>
    <w:rsid w:val="00652DDF"/>
    <w:rsid w:val="006540C1"/>
    <w:rsid w:val="00654269"/>
    <w:rsid w:val="00654365"/>
    <w:rsid w:val="00656B1C"/>
    <w:rsid w:val="006573C0"/>
    <w:rsid w:val="006578C4"/>
    <w:rsid w:val="00662A9A"/>
    <w:rsid w:val="006634E3"/>
    <w:rsid w:val="00664DBB"/>
    <w:rsid w:val="006650BB"/>
    <w:rsid w:val="00666DC1"/>
    <w:rsid w:val="006678C4"/>
    <w:rsid w:val="00667AC6"/>
    <w:rsid w:val="00671DBE"/>
    <w:rsid w:val="00672FD4"/>
    <w:rsid w:val="00673568"/>
    <w:rsid w:val="006737AD"/>
    <w:rsid w:val="006738D4"/>
    <w:rsid w:val="00673BFE"/>
    <w:rsid w:val="00673C38"/>
    <w:rsid w:val="00676A1A"/>
    <w:rsid w:val="0068063C"/>
    <w:rsid w:val="00682932"/>
    <w:rsid w:val="00682940"/>
    <w:rsid w:val="006841A8"/>
    <w:rsid w:val="0068486C"/>
    <w:rsid w:val="0068487F"/>
    <w:rsid w:val="006849B6"/>
    <w:rsid w:val="006866EF"/>
    <w:rsid w:val="0068781C"/>
    <w:rsid w:val="006910C3"/>
    <w:rsid w:val="006917E8"/>
    <w:rsid w:val="00691BF9"/>
    <w:rsid w:val="00691C41"/>
    <w:rsid w:val="00693B83"/>
    <w:rsid w:val="00694597"/>
    <w:rsid w:val="00694CFF"/>
    <w:rsid w:val="00694D79"/>
    <w:rsid w:val="00696E40"/>
    <w:rsid w:val="00697980"/>
    <w:rsid w:val="006A0488"/>
    <w:rsid w:val="006A3F84"/>
    <w:rsid w:val="006B0840"/>
    <w:rsid w:val="006B1095"/>
    <w:rsid w:val="006B207F"/>
    <w:rsid w:val="006B29DD"/>
    <w:rsid w:val="006B46B4"/>
    <w:rsid w:val="006B4A32"/>
    <w:rsid w:val="006B7201"/>
    <w:rsid w:val="006B7F87"/>
    <w:rsid w:val="006C2FA5"/>
    <w:rsid w:val="006C504B"/>
    <w:rsid w:val="006C5419"/>
    <w:rsid w:val="006C7236"/>
    <w:rsid w:val="006D0585"/>
    <w:rsid w:val="006D081C"/>
    <w:rsid w:val="006D1D94"/>
    <w:rsid w:val="006D2FEB"/>
    <w:rsid w:val="006D337F"/>
    <w:rsid w:val="006D458B"/>
    <w:rsid w:val="006D46D4"/>
    <w:rsid w:val="006D5097"/>
    <w:rsid w:val="006D72F8"/>
    <w:rsid w:val="006E1989"/>
    <w:rsid w:val="006E2147"/>
    <w:rsid w:val="006E2946"/>
    <w:rsid w:val="006E2EDA"/>
    <w:rsid w:val="006E57CD"/>
    <w:rsid w:val="006E5C58"/>
    <w:rsid w:val="006E6493"/>
    <w:rsid w:val="006E6644"/>
    <w:rsid w:val="006E6D9E"/>
    <w:rsid w:val="006E6E4B"/>
    <w:rsid w:val="006E7311"/>
    <w:rsid w:val="006E762A"/>
    <w:rsid w:val="006F01DB"/>
    <w:rsid w:val="006F157B"/>
    <w:rsid w:val="006F20EB"/>
    <w:rsid w:val="006F46F4"/>
    <w:rsid w:val="006F4770"/>
    <w:rsid w:val="006F6D24"/>
    <w:rsid w:val="006F6F9F"/>
    <w:rsid w:val="00701A2D"/>
    <w:rsid w:val="0070346A"/>
    <w:rsid w:val="00703664"/>
    <w:rsid w:val="00703BD2"/>
    <w:rsid w:val="00704C63"/>
    <w:rsid w:val="00706230"/>
    <w:rsid w:val="00706BE2"/>
    <w:rsid w:val="00707EF6"/>
    <w:rsid w:val="00711AEC"/>
    <w:rsid w:val="007128D3"/>
    <w:rsid w:val="00713578"/>
    <w:rsid w:val="007138D4"/>
    <w:rsid w:val="00717780"/>
    <w:rsid w:val="007206A2"/>
    <w:rsid w:val="007214C9"/>
    <w:rsid w:val="00724119"/>
    <w:rsid w:val="007243AD"/>
    <w:rsid w:val="007263BF"/>
    <w:rsid w:val="00732A00"/>
    <w:rsid w:val="00733E51"/>
    <w:rsid w:val="0073455D"/>
    <w:rsid w:val="00736949"/>
    <w:rsid w:val="00736DC3"/>
    <w:rsid w:val="007401F0"/>
    <w:rsid w:val="0074045C"/>
    <w:rsid w:val="00742983"/>
    <w:rsid w:val="00742F2A"/>
    <w:rsid w:val="007432D9"/>
    <w:rsid w:val="007449A1"/>
    <w:rsid w:val="0075046D"/>
    <w:rsid w:val="007508CF"/>
    <w:rsid w:val="007515A9"/>
    <w:rsid w:val="00752D62"/>
    <w:rsid w:val="00753D78"/>
    <w:rsid w:val="007543CE"/>
    <w:rsid w:val="00754B6B"/>
    <w:rsid w:val="0075721B"/>
    <w:rsid w:val="00757D75"/>
    <w:rsid w:val="00762021"/>
    <w:rsid w:val="0076246A"/>
    <w:rsid w:val="00762A38"/>
    <w:rsid w:val="00762B1D"/>
    <w:rsid w:val="007643D3"/>
    <w:rsid w:val="0076510B"/>
    <w:rsid w:val="0076635D"/>
    <w:rsid w:val="00767E80"/>
    <w:rsid w:val="007701C6"/>
    <w:rsid w:val="00770D34"/>
    <w:rsid w:val="00770E50"/>
    <w:rsid w:val="0077131F"/>
    <w:rsid w:val="00772A8D"/>
    <w:rsid w:val="00773F36"/>
    <w:rsid w:val="00774267"/>
    <w:rsid w:val="007763C3"/>
    <w:rsid w:val="00776442"/>
    <w:rsid w:val="0077712B"/>
    <w:rsid w:val="00781678"/>
    <w:rsid w:val="00781DA3"/>
    <w:rsid w:val="0078386D"/>
    <w:rsid w:val="0078398A"/>
    <w:rsid w:val="00784FAF"/>
    <w:rsid w:val="00790808"/>
    <w:rsid w:val="00790C56"/>
    <w:rsid w:val="00791F42"/>
    <w:rsid w:val="00793C9D"/>
    <w:rsid w:val="0079434B"/>
    <w:rsid w:val="00797020"/>
    <w:rsid w:val="0079702E"/>
    <w:rsid w:val="00797183"/>
    <w:rsid w:val="00797220"/>
    <w:rsid w:val="00797A68"/>
    <w:rsid w:val="007A0AEA"/>
    <w:rsid w:val="007A11C7"/>
    <w:rsid w:val="007A181F"/>
    <w:rsid w:val="007A1979"/>
    <w:rsid w:val="007A2F19"/>
    <w:rsid w:val="007A36E5"/>
    <w:rsid w:val="007A76F7"/>
    <w:rsid w:val="007A77AC"/>
    <w:rsid w:val="007B021D"/>
    <w:rsid w:val="007B1670"/>
    <w:rsid w:val="007B365E"/>
    <w:rsid w:val="007B3A9B"/>
    <w:rsid w:val="007B3CC0"/>
    <w:rsid w:val="007B6ED4"/>
    <w:rsid w:val="007B7258"/>
    <w:rsid w:val="007C00BB"/>
    <w:rsid w:val="007C251A"/>
    <w:rsid w:val="007C42E3"/>
    <w:rsid w:val="007C53AD"/>
    <w:rsid w:val="007C5553"/>
    <w:rsid w:val="007C5599"/>
    <w:rsid w:val="007C73F1"/>
    <w:rsid w:val="007C7EB6"/>
    <w:rsid w:val="007D263A"/>
    <w:rsid w:val="007D2B7C"/>
    <w:rsid w:val="007D4827"/>
    <w:rsid w:val="007D6E6C"/>
    <w:rsid w:val="007E01D6"/>
    <w:rsid w:val="007E041E"/>
    <w:rsid w:val="007E0A34"/>
    <w:rsid w:val="007E0F1E"/>
    <w:rsid w:val="007E230E"/>
    <w:rsid w:val="007E45ED"/>
    <w:rsid w:val="007E6C15"/>
    <w:rsid w:val="007E78B8"/>
    <w:rsid w:val="007F0E8D"/>
    <w:rsid w:val="007F1EBF"/>
    <w:rsid w:val="007F287F"/>
    <w:rsid w:val="007F2BB0"/>
    <w:rsid w:val="007F3EEF"/>
    <w:rsid w:val="007F4772"/>
    <w:rsid w:val="007F488E"/>
    <w:rsid w:val="007F4C02"/>
    <w:rsid w:val="007F5535"/>
    <w:rsid w:val="007F5706"/>
    <w:rsid w:val="007F767E"/>
    <w:rsid w:val="007F7D8A"/>
    <w:rsid w:val="008047B4"/>
    <w:rsid w:val="00805BAE"/>
    <w:rsid w:val="00807E00"/>
    <w:rsid w:val="00813775"/>
    <w:rsid w:val="00816438"/>
    <w:rsid w:val="0081678B"/>
    <w:rsid w:val="0081777A"/>
    <w:rsid w:val="00817F5E"/>
    <w:rsid w:val="00820F9A"/>
    <w:rsid w:val="00821C1A"/>
    <w:rsid w:val="00822757"/>
    <w:rsid w:val="00822D4B"/>
    <w:rsid w:val="00824B67"/>
    <w:rsid w:val="00824FD5"/>
    <w:rsid w:val="00832D6D"/>
    <w:rsid w:val="008341AF"/>
    <w:rsid w:val="00836900"/>
    <w:rsid w:val="00840751"/>
    <w:rsid w:val="008440FD"/>
    <w:rsid w:val="008448C0"/>
    <w:rsid w:val="00844995"/>
    <w:rsid w:val="008464C4"/>
    <w:rsid w:val="00847862"/>
    <w:rsid w:val="00847A04"/>
    <w:rsid w:val="00847C78"/>
    <w:rsid w:val="008528E2"/>
    <w:rsid w:val="00852DF3"/>
    <w:rsid w:val="00853256"/>
    <w:rsid w:val="0085444B"/>
    <w:rsid w:val="00854CBC"/>
    <w:rsid w:val="00855136"/>
    <w:rsid w:val="0085555A"/>
    <w:rsid w:val="00856203"/>
    <w:rsid w:val="00857317"/>
    <w:rsid w:val="00857577"/>
    <w:rsid w:val="00857645"/>
    <w:rsid w:val="00860E0B"/>
    <w:rsid w:val="00862395"/>
    <w:rsid w:val="00862E0A"/>
    <w:rsid w:val="00864020"/>
    <w:rsid w:val="0086428D"/>
    <w:rsid w:val="00864612"/>
    <w:rsid w:val="00865711"/>
    <w:rsid w:val="00865B76"/>
    <w:rsid w:val="00867324"/>
    <w:rsid w:val="00867B9E"/>
    <w:rsid w:val="00870CD2"/>
    <w:rsid w:val="0087166B"/>
    <w:rsid w:val="00871B53"/>
    <w:rsid w:val="00872301"/>
    <w:rsid w:val="00874B37"/>
    <w:rsid w:val="008762CF"/>
    <w:rsid w:val="00876D9D"/>
    <w:rsid w:val="00880968"/>
    <w:rsid w:val="008834BE"/>
    <w:rsid w:val="0088618D"/>
    <w:rsid w:val="00886A55"/>
    <w:rsid w:val="00886A6D"/>
    <w:rsid w:val="00886C7D"/>
    <w:rsid w:val="00886E08"/>
    <w:rsid w:val="00887B28"/>
    <w:rsid w:val="008915C1"/>
    <w:rsid w:val="0089315D"/>
    <w:rsid w:val="00893771"/>
    <w:rsid w:val="008947E9"/>
    <w:rsid w:val="00896580"/>
    <w:rsid w:val="008A0570"/>
    <w:rsid w:val="008A08BF"/>
    <w:rsid w:val="008A0928"/>
    <w:rsid w:val="008A1707"/>
    <w:rsid w:val="008A376F"/>
    <w:rsid w:val="008A4823"/>
    <w:rsid w:val="008A5E31"/>
    <w:rsid w:val="008B15C8"/>
    <w:rsid w:val="008B1B6F"/>
    <w:rsid w:val="008B655E"/>
    <w:rsid w:val="008B66F6"/>
    <w:rsid w:val="008B7CCA"/>
    <w:rsid w:val="008B7CCC"/>
    <w:rsid w:val="008B7F45"/>
    <w:rsid w:val="008C137D"/>
    <w:rsid w:val="008C1513"/>
    <w:rsid w:val="008C1874"/>
    <w:rsid w:val="008C2456"/>
    <w:rsid w:val="008C2E3C"/>
    <w:rsid w:val="008C6E7F"/>
    <w:rsid w:val="008C7892"/>
    <w:rsid w:val="008D0609"/>
    <w:rsid w:val="008D0EBF"/>
    <w:rsid w:val="008D1E01"/>
    <w:rsid w:val="008D516B"/>
    <w:rsid w:val="008D6BF2"/>
    <w:rsid w:val="008D6F74"/>
    <w:rsid w:val="008E0C54"/>
    <w:rsid w:val="008E3344"/>
    <w:rsid w:val="008E34F8"/>
    <w:rsid w:val="008E466C"/>
    <w:rsid w:val="008E65E9"/>
    <w:rsid w:val="008E75E6"/>
    <w:rsid w:val="008E786F"/>
    <w:rsid w:val="008F005C"/>
    <w:rsid w:val="008F15BD"/>
    <w:rsid w:val="008F19B4"/>
    <w:rsid w:val="008F5279"/>
    <w:rsid w:val="008F6240"/>
    <w:rsid w:val="008F6681"/>
    <w:rsid w:val="008F6FF2"/>
    <w:rsid w:val="008F7BD6"/>
    <w:rsid w:val="00901065"/>
    <w:rsid w:val="00902793"/>
    <w:rsid w:val="00905DB7"/>
    <w:rsid w:val="00907754"/>
    <w:rsid w:val="00907EB2"/>
    <w:rsid w:val="0091000D"/>
    <w:rsid w:val="00911296"/>
    <w:rsid w:val="00911F9B"/>
    <w:rsid w:val="00915800"/>
    <w:rsid w:val="00917449"/>
    <w:rsid w:val="00917AF2"/>
    <w:rsid w:val="009202B8"/>
    <w:rsid w:val="00920855"/>
    <w:rsid w:val="00922161"/>
    <w:rsid w:val="00922F4D"/>
    <w:rsid w:val="009247FC"/>
    <w:rsid w:val="009275D2"/>
    <w:rsid w:val="00927988"/>
    <w:rsid w:val="009300A0"/>
    <w:rsid w:val="00930300"/>
    <w:rsid w:val="0093283A"/>
    <w:rsid w:val="0093391A"/>
    <w:rsid w:val="0093462B"/>
    <w:rsid w:val="009352A9"/>
    <w:rsid w:val="009354C0"/>
    <w:rsid w:val="0093784D"/>
    <w:rsid w:val="00937966"/>
    <w:rsid w:val="0094141E"/>
    <w:rsid w:val="00941654"/>
    <w:rsid w:val="00946414"/>
    <w:rsid w:val="009464E1"/>
    <w:rsid w:val="009465E2"/>
    <w:rsid w:val="009466EF"/>
    <w:rsid w:val="009473B2"/>
    <w:rsid w:val="00947D01"/>
    <w:rsid w:val="009509C0"/>
    <w:rsid w:val="00951E29"/>
    <w:rsid w:val="00953F37"/>
    <w:rsid w:val="00954F7D"/>
    <w:rsid w:val="009555C2"/>
    <w:rsid w:val="009559A4"/>
    <w:rsid w:val="00955A83"/>
    <w:rsid w:val="00957AB3"/>
    <w:rsid w:val="00960D1D"/>
    <w:rsid w:val="00964B11"/>
    <w:rsid w:val="00964EFD"/>
    <w:rsid w:val="00965008"/>
    <w:rsid w:val="0096612A"/>
    <w:rsid w:val="0096620E"/>
    <w:rsid w:val="00966B9A"/>
    <w:rsid w:val="009700D8"/>
    <w:rsid w:val="00970335"/>
    <w:rsid w:val="00971677"/>
    <w:rsid w:val="00972774"/>
    <w:rsid w:val="00973BAD"/>
    <w:rsid w:val="00973FC5"/>
    <w:rsid w:val="0097508B"/>
    <w:rsid w:val="0097769C"/>
    <w:rsid w:val="00981142"/>
    <w:rsid w:val="00981291"/>
    <w:rsid w:val="009817EF"/>
    <w:rsid w:val="00981BBC"/>
    <w:rsid w:val="00981F02"/>
    <w:rsid w:val="0098222C"/>
    <w:rsid w:val="0098346B"/>
    <w:rsid w:val="009839A1"/>
    <w:rsid w:val="00983FE6"/>
    <w:rsid w:val="009848AF"/>
    <w:rsid w:val="00985E3E"/>
    <w:rsid w:val="00986BDB"/>
    <w:rsid w:val="0099000E"/>
    <w:rsid w:val="0099220A"/>
    <w:rsid w:val="0099232B"/>
    <w:rsid w:val="00993E61"/>
    <w:rsid w:val="009943E3"/>
    <w:rsid w:val="009949E5"/>
    <w:rsid w:val="00995D4D"/>
    <w:rsid w:val="00996808"/>
    <w:rsid w:val="00996C25"/>
    <w:rsid w:val="009979C1"/>
    <w:rsid w:val="009A0F56"/>
    <w:rsid w:val="009A1F1C"/>
    <w:rsid w:val="009A2F2E"/>
    <w:rsid w:val="009A3652"/>
    <w:rsid w:val="009A4568"/>
    <w:rsid w:val="009A6CF2"/>
    <w:rsid w:val="009A7618"/>
    <w:rsid w:val="009B1DD0"/>
    <w:rsid w:val="009B1EEA"/>
    <w:rsid w:val="009B1EF7"/>
    <w:rsid w:val="009B3418"/>
    <w:rsid w:val="009B3748"/>
    <w:rsid w:val="009B3B14"/>
    <w:rsid w:val="009B4067"/>
    <w:rsid w:val="009B7004"/>
    <w:rsid w:val="009C3998"/>
    <w:rsid w:val="009C3FDE"/>
    <w:rsid w:val="009C4E01"/>
    <w:rsid w:val="009C67C1"/>
    <w:rsid w:val="009C70E4"/>
    <w:rsid w:val="009D0EDF"/>
    <w:rsid w:val="009D1284"/>
    <w:rsid w:val="009D212A"/>
    <w:rsid w:val="009D428D"/>
    <w:rsid w:val="009D5CA9"/>
    <w:rsid w:val="009E149F"/>
    <w:rsid w:val="009E14D4"/>
    <w:rsid w:val="009E17C4"/>
    <w:rsid w:val="009E271F"/>
    <w:rsid w:val="009E2FAD"/>
    <w:rsid w:val="009E417E"/>
    <w:rsid w:val="009E4A08"/>
    <w:rsid w:val="009E4CDA"/>
    <w:rsid w:val="009E58A3"/>
    <w:rsid w:val="009E68E0"/>
    <w:rsid w:val="009E6E96"/>
    <w:rsid w:val="009F02F2"/>
    <w:rsid w:val="009F0A6C"/>
    <w:rsid w:val="009F10FC"/>
    <w:rsid w:val="009F222C"/>
    <w:rsid w:val="009F24B7"/>
    <w:rsid w:val="009F27D9"/>
    <w:rsid w:val="009F2F4A"/>
    <w:rsid w:val="009F35D0"/>
    <w:rsid w:val="009F381C"/>
    <w:rsid w:val="009F474A"/>
    <w:rsid w:val="009F786F"/>
    <w:rsid w:val="00A00A08"/>
    <w:rsid w:val="00A027BF"/>
    <w:rsid w:val="00A038BA"/>
    <w:rsid w:val="00A042C3"/>
    <w:rsid w:val="00A04B07"/>
    <w:rsid w:val="00A077BD"/>
    <w:rsid w:val="00A11B2E"/>
    <w:rsid w:val="00A11F0E"/>
    <w:rsid w:val="00A1208B"/>
    <w:rsid w:val="00A12668"/>
    <w:rsid w:val="00A12953"/>
    <w:rsid w:val="00A12C28"/>
    <w:rsid w:val="00A13DA0"/>
    <w:rsid w:val="00A146D8"/>
    <w:rsid w:val="00A164D1"/>
    <w:rsid w:val="00A16E0B"/>
    <w:rsid w:val="00A225D2"/>
    <w:rsid w:val="00A22BF5"/>
    <w:rsid w:val="00A24740"/>
    <w:rsid w:val="00A2690B"/>
    <w:rsid w:val="00A27FE4"/>
    <w:rsid w:val="00A307B4"/>
    <w:rsid w:val="00A31005"/>
    <w:rsid w:val="00A3247E"/>
    <w:rsid w:val="00A3314B"/>
    <w:rsid w:val="00A337AC"/>
    <w:rsid w:val="00A339D4"/>
    <w:rsid w:val="00A35227"/>
    <w:rsid w:val="00A35640"/>
    <w:rsid w:val="00A36EE1"/>
    <w:rsid w:val="00A37419"/>
    <w:rsid w:val="00A37DAE"/>
    <w:rsid w:val="00A4065A"/>
    <w:rsid w:val="00A41105"/>
    <w:rsid w:val="00A41192"/>
    <w:rsid w:val="00A41B4E"/>
    <w:rsid w:val="00A41BF7"/>
    <w:rsid w:val="00A42486"/>
    <w:rsid w:val="00A428FD"/>
    <w:rsid w:val="00A437F3"/>
    <w:rsid w:val="00A44191"/>
    <w:rsid w:val="00A44CB7"/>
    <w:rsid w:val="00A45389"/>
    <w:rsid w:val="00A45649"/>
    <w:rsid w:val="00A45FD2"/>
    <w:rsid w:val="00A47302"/>
    <w:rsid w:val="00A50959"/>
    <w:rsid w:val="00A537F0"/>
    <w:rsid w:val="00A5434B"/>
    <w:rsid w:val="00A545F4"/>
    <w:rsid w:val="00A55B19"/>
    <w:rsid w:val="00A55FDF"/>
    <w:rsid w:val="00A6068A"/>
    <w:rsid w:val="00A61755"/>
    <w:rsid w:val="00A61DFC"/>
    <w:rsid w:val="00A61FA6"/>
    <w:rsid w:val="00A6221C"/>
    <w:rsid w:val="00A667E1"/>
    <w:rsid w:val="00A66A2B"/>
    <w:rsid w:val="00A67129"/>
    <w:rsid w:val="00A71A2E"/>
    <w:rsid w:val="00A71DF9"/>
    <w:rsid w:val="00A724C4"/>
    <w:rsid w:val="00A7252B"/>
    <w:rsid w:val="00A746EE"/>
    <w:rsid w:val="00A751A1"/>
    <w:rsid w:val="00A76AB1"/>
    <w:rsid w:val="00A770EB"/>
    <w:rsid w:val="00A80AF6"/>
    <w:rsid w:val="00A81A67"/>
    <w:rsid w:val="00A83E29"/>
    <w:rsid w:val="00A84C75"/>
    <w:rsid w:val="00A84E7D"/>
    <w:rsid w:val="00A856C9"/>
    <w:rsid w:val="00A85D04"/>
    <w:rsid w:val="00A871B7"/>
    <w:rsid w:val="00A9085C"/>
    <w:rsid w:val="00A92C9B"/>
    <w:rsid w:val="00A93799"/>
    <w:rsid w:val="00A9455F"/>
    <w:rsid w:val="00A94664"/>
    <w:rsid w:val="00A9501F"/>
    <w:rsid w:val="00A95C14"/>
    <w:rsid w:val="00A978CB"/>
    <w:rsid w:val="00AA183B"/>
    <w:rsid w:val="00AA2130"/>
    <w:rsid w:val="00AA2770"/>
    <w:rsid w:val="00AA7712"/>
    <w:rsid w:val="00AB01E4"/>
    <w:rsid w:val="00AB1950"/>
    <w:rsid w:val="00AB1A6A"/>
    <w:rsid w:val="00AB1C3C"/>
    <w:rsid w:val="00AB20DB"/>
    <w:rsid w:val="00AB2985"/>
    <w:rsid w:val="00AB2C53"/>
    <w:rsid w:val="00AB36E2"/>
    <w:rsid w:val="00AB3C37"/>
    <w:rsid w:val="00AB689B"/>
    <w:rsid w:val="00AB6A52"/>
    <w:rsid w:val="00AB6FF5"/>
    <w:rsid w:val="00AB7B88"/>
    <w:rsid w:val="00AC2C45"/>
    <w:rsid w:val="00AC3207"/>
    <w:rsid w:val="00AC59A7"/>
    <w:rsid w:val="00AC798B"/>
    <w:rsid w:val="00AD058E"/>
    <w:rsid w:val="00AD0A00"/>
    <w:rsid w:val="00AD3928"/>
    <w:rsid w:val="00AD3F2E"/>
    <w:rsid w:val="00AD49DA"/>
    <w:rsid w:val="00AD4DF9"/>
    <w:rsid w:val="00AD5FEB"/>
    <w:rsid w:val="00AD611D"/>
    <w:rsid w:val="00AD700A"/>
    <w:rsid w:val="00AD7A50"/>
    <w:rsid w:val="00AD7B01"/>
    <w:rsid w:val="00AD7F7B"/>
    <w:rsid w:val="00AE02C9"/>
    <w:rsid w:val="00AE04ED"/>
    <w:rsid w:val="00AE1318"/>
    <w:rsid w:val="00AE64B0"/>
    <w:rsid w:val="00AE700A"/>
    <w:rsid w:val="00AF0D0E"/>
    <w:rsid w:val="00AF25DA"/>
    <w:rsid w:val="00AF25EF"/>
    <w:rsid w:val="00AF2DE6"/>
    <w:rsid w:val="00AF33C3"/>
    <w:rsid w:val="00AF3D9D"/>
    <w:rsid w:val="00AF4D27"/>
    <w:rsid w:val="00AF5588"/>
    <w:rsid w:val="00AF65B7"/>
    <w:rsid w:val="00AF6EB7"/>
    <w:rsid w:val="00B01DBC"/>
    <w:rsid w:val="00B04495"/>
    <w:rsid w:val="00B04691"/>
    <w:rsid w:val="00B0474E"/>
    <w:rsid w:val="00B047A0"/>
    <w:rsid w:val="00B04C20"/>
    <w:rsid w:val="00B04E29"/>
    <w:rsid w:val="00B065C3"/>
    <w:rsid w:val="00B06B4C"/>
    <w:rsid w:val="00B1199E"/>
    <w:rsid w:val="00B12E60"/>
    <w:rsid w:val="00B14053"/>
    <w:rsid w:val="00B14283"/>
    <w:rsid w:val="00B1450D"/>
    <w:rsid w:val="00B151E0"/>
    <w:rsid w:val="00B168A5"/>
    <w:rsid w:val="00B170AC"/>
    <w:rsid w:val="00B1787C"/>
    <w:rsid w:val="00B2034F"/>
    <w:rsid w:val="00B20E7C"/>
    <w:rsid w:val="00B2242F"/>
    <w:rsid w:val="00B224CE"/>
    <w:rsid w:val="00B24DB7"/>
    <w:rsid w:val="00B2630A"/>
    <w:rsid w:val="00B26B71"/>
    <w:rsid w:val="00B275F0"/>
    <w:rsid w:val="00B30129"/>
    <w:rsid w:val="00B30E73"/>
    <w:rsid w:val="00B30F9D"/>
    <w:rsid w:val="00B3134C"/>
    <w:rsid w:val="00B314A6"/>
    <w:rsid w:val="00B31573"/>
    <w:rsid w:val="00B325DC"/>
    <w:rsid w:val="00B338A0"/>
    <w:rsid w:val="00B37434"/>
    <w:rsid w:val="00B4046B"/>
    <w:rsid w:val="00B43012"/>
    <w:rsid w:val="00B4498F"/>
    <w:rsid w:val="00B46002"/>
    <w:rsid w:val="00B4624E"/>
    <w:rsid w:val="00B462FC"/>
    <w:rsid w:val="00B47D31"/>
    <w:rsid w:val="00B47DF6"/>
    <w:rsid w:val="00B51122"/>
    <w:rsid w:val="00B53283"/>
    <w:rsid w:val="00B54158"/>
    <w:rsid w:val="00B55091"/>
    <w:rsid w:val="00B5511B"/>
    <w:rsid w:val="00B5569B"/>
    <w:rsid w:val="00B55F1C"/>
    <w:rsid w:val="00B56406"/>
    <w:rsid w:val="00B5785F"/>
    <w:rsid w:val="00B604CC"/>
    <w:rsid w:val="00B615EB"/>
    <w:rsid w:val="00B62799"/>
    <w:rsid w:val="00B634F1"/>
    <w:rsid w:val="00B63FCF"/>
    <w:rsid w:val="00B64422"/>
    <w:rsid w:val="00B66CF3"/>
    <w:rsid w:val="00B66DFF"/>
    <w:rsid w:val="00B67D07"/>
    <w:rsid w:val="00B700DC"/>
    <w:rsid w:val="00B70C3F"/>
    <w:rsid w:val="00B713B0"/>
    <w:rsid w:val="00B714E6"/>
    <w:rsid w:val="00B737D7"/>
    <w:rsid w:val="00B7405F"/>
    <w:rsid w:val="00B74645"/>
    <w:rsid w:val="00B74670"/>
    <w:rsid w:val="00B74C42"/>
    <w:rsid w:val="00B75455"/>
    <w:rsid w:val="00B75A15"/>
    <w:rsid w:val="00B76D9B"/>
    <w:rsid w:val="00B76E8B"/>
    <w:rsid w:val="00B80588"/>
    <w:rsid w:val="00B80F6B"/>
    <w:rsid w:val="00B8142D"/>
    <w:rsid w:val="00B82F96"/>
    <w:rsid w:val="00B8301C"/>
    <w:rsid w:val="00B83F51"/>
    <w:rsid w:val="00B863F0"/>
    <w:rsid w:val="00B86E89"/>
    <w:rsid w:val="00B87575"/>
    <w:rsid w:val="00B9081D"/>
    <w:rsid w:val="00B90FC3"/>
    <w:rsid w:val="00B91251"/>
    <w:rsid w:val="00B915C5"/>
    <w:rsid w:val="00B917D2"/>
    <w:rsid w:val="00B9216C"/>
    <w:rsid w:val="00B92710"/>
    <w:rsid w:val="00B934DD"/>
    <w:rsid w:val="00B96043"/>
    <w:rsid w:val="00B96A25"/>
    <w:rsid w:val="00B97133"/>
    <w:rsid w:val="00B97957"/>
    <w:rsid w:val="00BA101A"/>
    <w:rsid w:val="00BA12DC"/>
    <w:rsid w:val="00BA1CE8"/>
    <w:rsid w:val="00BA1E11"/>
    <w:rsid w:val="00BA1E87"/>
    <w:rsid w:val="00BA2B10"/>
    <w:rsid w:val="00BA3EE7"/>
    <w:rsid w:val="00BA4AB1"/>
    <w:rsid w:val="00BA740A"/>
    <w:rsid w:val="00BA7B4E"/>
    <w:rsid w:val="00BA7BEC"/>
    <w:rsid w:val="00BB00EF"/>
    <w:rsid w:val="00BB3F54"/>
    <w:rsid w:val="00BB5E51"/>
    <w:rsid w:val="00BB6790"/>
    <w:rsid w:val="00BB70AC"/>
    <w:rsid w:val="00BB794D"/>
    <w:rsid w:val="00BB7CA3"/>
    <w:rsid w:val="00BC168A"/>
    <w:rsid w:val="00BC1DDF"/>
    <w:rsid w:val="00BC2FF0"/>
    <w:rsid w:val="00BC4B85"/>
    <w:rsid w:val="00BC5EB8"/>
    <w:rsid w:val="00BC7A5A"/>
    <w:rsid w:val="00BD07F1"/>
    <w:rsid w:val="00BD1BE9"/>
    <w:rsid w:val="00BD33FF"/>
    <w:rsid w:val="00BD3A7C"/>
    <w:rsid w:val="00BD6050"/>
    <w:rsid w:val="00BD64ED"/>
    <w:rsid w:val="00BD6DB7"/>
    <w:rsid w:val="00BE32F6"/>
    <w:rsid w:val="00BE3D07"/>
    <w:rsid w:val="00BE3DFF"/>
    <w:rsid w:val="00BE47E3"/>
    <w:rsid w:val="00BE6C57"/>
    <w:rsid w:val="00BE7466"/>
    <w:rsid w:val="00BF0E71"/>
    <w:rsid w:val="00BF1C10"/>
    <w:rsid w:val="00BF1DE3"/>
    <w:rsid w:val="00BF3BDE"/>
    <w:rsid w:val="00BF477E"/>
    <w:rsid w:val="00BF5757"/>
    <w:rsid w:val="00BF5AF0"/>
    <w:rsid w:val="00C02449"/>
    <w:rsid w:val="00C026DE"/>
    <w:rsid w:val="00C02AA5"/>
    <w:rsid w:val="00C036F1"/>
    <w:rsid w:val="00C037B6"/>
    <w:rsid w:val="00C04904"/>
    <w:rsid w:val="00C050F8"/>
    <w:rsid w:val="00C05FCB"/>
    <w:rsid w:val="00C066CE"/>
    <w:rsid w:val="00C07582"/>
    <w:rsid w:val="00C10B44"/>
    <w:rsid w:val="00C11468"/>
    <w:rsid w:val="00C119BE"/>
    <w:rsid w:val="00C124F7"/>
    <w:rsid w:val="00C129C2"/>
    <w:rsid w:val="00C148D1"/>
    <w:rsid w:val="00C14F17"/>
    <w:rsid w:val="00C152E0"/>
    <w:rsid w:val="00C1611F"/>
    <w:rsid w:val="00C16B92"/>
    <w:rsid w:val="00C1719B"/>
    <w:rsid w:val="00C174F0"/>
    <w:rsid w:val="00C1786A"/>
    <w:rsid w:val="00C17FDD"/>
    <w:rsid w:val="00C2208A"/>
    <w:rsid w:val="00C2499F"/>
    <w:rsid w:val="00C2604D"/>
    <w:rsid w:val="00C267A1"/>
    <w:rsid w:val="00C27A4B"/>
    <w:rsid w:val="00C303F2"/>
    <w:rsid w:val="00C30425"/>
    <w:rsid w:val="00C3256F"/>
    <w:rsid w:val="00C32AEF"/>
    <w:rsid w:val="00C3301D"/>
    <w:rsid w:val="00C332C6"/>
    <w:rsid w:val="00C33A96"/>
    <w:rsid w:val="00C34A41"/>
    <w:rsid w:val="00C34AA1"/>
    <w:rsid w:val="00C36534"/>
    <w:rsid w:val="00C36DFE"/>
    <w:rsid w:val="00C36F44"/>
    <w:rsid w:val="00C42B46"/>
    <w:rsid w:val="00C46B7D"/>
    <w:rsid w:val="00C46CA4"/>
    <w:rsid w:val="00C471C8"/>
    <w:rsid w:val="00C475A8"/>
    <w:rsid w:val="00C503B6"/>
    <w:rsid w:val="00C5570A"/>
    <w:rsid w:val="00C57F8B"/>
    <w:rsid w:val="00C60A58"/>
    <w:rsid w:val="00C61F3B"/>
    <w:rsid w:val="00C62006"/>
    <w:rsid w:val="00C63F51"/>
    <w:rsid w:val="00C6456E"/>
    <w:rsid w:val="00C64ED9"/>
    <w:rsid w:val="00C654BD"/>
    <w:rsid w:val="00C6629D"/>
    <w:rsid w:val="00C6728F"/>
    <w:rsid w:val="00C675BC"/>
    <w:rsid w:val="00C7195A"/>
    <w:rsid w:val="00C71FEB"/>
    <w:rsid w:val="00C724CE"/>
    <w:rsid w:val="00C74096"/>
    <w:rsid w:val="00C74235"/>
    <w:rsid w:val="00C75AD2"/>
    <w:rsid w:val="00C75CF2"/>
    <w:rsid w:val="00C76395"/>
    <w:rsid w:val="00C7658F"/>
    <w:rsid w:val="00C76F59"/>
    <w:rsid w:val="00C804C5"/>
    <w:rsid w:val="00C808BA"/>
    <w:rsid w:val="00C826CD"/>
    <w:rsid w:val="00C82DF0"/>
    <w:rsid w:val="00C84E27"/>
    <w:rsid w:val="00C854F6"/>
    <w:rsid w:val="00C86FA8"/>
    <w:rsid w:val="00C87D1D"/>
    <w:rsid w:val="00C87E5D"/>
    <w:rsid w:val="00C903BA"/>
    <w:rsid w:val="00C91485"/>
    <w:rsid w:val="00C91514"/>
    <w:rsid w:val="00C93127"/>
    <w:rsid w:val="00C949DC"/>
    <w:rsid w:val="00C95531"/>
    <w:rsid w:val="00C96D97"/>
    <w:rsid w:val="00CA1D4B"/>
    <w:rsid w:val="00CA37DA"/>
    <w:rsid w:val="00CA4EAB"/>
    <w:rsid w:val="00CA5A61"/>
    <w:rsid w:val="00CA6ECD"/>
    <w:rsid w:val="00CA73F5"/>
    <w:rsid w:val="00CB041B"/>
    <w:rsid w:val="00CB144D"/>
    <w:rsid w:val="00CB2030"/>
    <w:rsid w:val="00CB26BD"/>
    <w:rsid w:val="00CB4FDA"/>
    <w:rsid w:val="00CB56B0"/>
    <w:rsid w:val="00CB5EED"/>
    <w:rsid w:val="00CC0568"/>
    <w:rsid w:val="00CC1A9D"/>
    <w:rsid w:val="00CC28C4"/>
    <w:rsid w:val="00CC2A00"/>
    <w:rsid w:val="00CC7AC2"/>
    <w:rsid w:val="00CC7E06"/>
    <w:rsid w:val="00CD0605"/>
    <w:rsid w:val="00CD1558"/>
    <w:rsid w:val="00CD1783"/>
    <w:rsid w:val="00CD249B"/>
    <w:rsid w:val="00CD3A07"/>
    <w:rsid w:val="00CD44DC"/>
    <w:rsid w:val="00CD4F0E"/>
    <w:rsid w:val="00CD6ADA"/>
    <w:rsid w:val="00CE0D54"/>
    <w:rsid w:val="00CE1565"/>
    <w:rsid w:val="00CE1EF1"/>
    <w:rsid w:val="00CE29D3"/>
    <w:rsid w:val="00CE2A9B"/>
    <w:rsid w:val="00CE3242"/>
    <w:rsid w:val="00CE3D77"/>
    <w:rsid w:val="00CE42BB"/>
    <w:rsid w:val="00CE63CC"/>
    <w:rsid w:val="00CE7DAF"/>
    <w:rsid w:val="00CE7EA9"/>
    <w:rsid w:val="00CF068E"/>
    <w:rsid w:val="00CF13FC"/>
    <w:rsid w:val="00CF192C"/>
    <w:rsid w:val="00CF1CAE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1664"/>
    <w:rsid w:val="00D043BB"/>
    <w:rsid w:val="00D135A2"/>
    <w:rsid w:val="00D13781"/>
    <w:rsid w:val="00D13D28"/>
    <w:rsid w:val="00D1528D"/>
    <w:rsid w:val="00D15B82"/>
    <w:rsid w:val="00D15D98"/>
    <w:rsid w:val="00D1628C"/>
    <w:rsid w:val="00D168D9"/>
    <w:rsid w:val="00D21C98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2612F"/>
    <w:rsid w:val="00D26E3A"/>
    <w:rsid w:val="00D319C9"/>
    <w:rsid w:val="00D3248B"/>
    <w:rsid w:val="00D331A1"/>
    <w:rsid w:val="00D333FC"/>
    <w:rsid w:val="00D33A55"/>
    <w:rsid w:val="00D35FCF"/>
    <w:rsid w:val="00D36BFF"/>
    <w:rsid w:val="00D36DF8"/>
    <w:rsid w:val="00D40BCB"/>
    <w:rsid w:val="00D40FFF"/>
    <w:rsid w:val="00D41069"/>
    <w:rsid w:val="00D430EC"/>
    <w:rsid w:val="00D43727"/>
    <w:rsid w:val="00D43E6E"/>
    <w:rsid w:val="00D44C7D"/>
    <w:rsid w:val="00D45386"/>
    <w:rsid w:val="00D46347"/>
    <w:rsid w:val="00D51483"/>
    <w:rsid w:val="00D516BD"/>
    <w:rsid w:val="00D51DF8"/>
    <w:rsid w:val="00D521CC"/>
    <w:rsid w:val="00D545AA"/>
    <w:rsid w:val="00D5547F"/>
    <w:rsid w:val="00D55BBF"/>
    <w:rsid w:val="00D56091"/>
    <w:rsid w:val="00D6020F"/>
    <w:rsid w:val="00D60461"/>
    <w:rsid w:val="00D61471"/>
    <w:rsid w:val="00D62B0D"/>
    <w:rsid w:val="00D62B35"/>
    <w:rsid w:val="00D62EF3"/>
    <w:rsid w:val="00D6377D"/>
    <w:rsid w:val="00D6389C"/>
    <w:rsid w:val="00D65BF7"/>
    <w:rsid w:val="00D6621C"/>
    <w:rsid w:val="00D6749F"/>
    <w:rsid w:val="00D67E2E"/>
    <w:rsid w:val="00D70516"/>
    <w:rsid w:val="00D71155"/>
    <w:rsid w:val="00D7172C"/>
    <w:rsid w:val="00D72AED"/>
    <w:rsid w:val="00D734D2"/>
    <w:rsid w:val="00D73991"/>
    <w:rsid w:val="00D739B4"/>
    <w:rsid w:val="00D75FFA"/>
    <w:rsid w:val="00D76101"/>
    <w:rsid w:val="00D764A6"/>
    <w:rsid w:val="00D77DB1"/>
    <w:rsid w:val="00D800DD"/>
    <w:rsid w:val="00D81AA6"/>
    <w:rsid w:val="00D81ECB"/>
    <w:rsid w:val="00D820D6"/>
    <w:rsid w:val="00D83A4A"/>
    <w:rsid w:val="00D85540"/>
    <w:rsid w:val="00D86150"/>
    <w:rsid w:val="00D86F74"/>
    <w:rsid w:val="00D91F57"/>
    <w:rsid w:val="00D937E7"/>
    <w:rsid w:val="00D94E0E"/>
    <w:rsid w:val="00D9594F"/>
    <w:rsid w:val="00D96858"/>
    <w:rsid w:val="00DA0C69"/>
    <w:rsid w:val="00DA0CFE"/>
    <w:rsid w:val="00DA0DA0"/>
    <w:rsid w:val="00DA17CD"/>
    <w:rsid w:val="00DA263B"/>
    <w:rsid w:val="00DA29D3"/>
    <w:rsid w:val="00DA2DA3"/>
    <w:rsid w:val="00DA7A3B"/>
    <w:rsid w:val="00DB25A4"/>
    <w:rsid w:val="00DB4252"/>
    <w:rsid w:val="00DB6BE7"/>
    <w:rsid w:val="00DB7E1C"/>
    <w:rsid w:val="00DC0349"/>
    <w:rsid w:val="00DC0536"/>
    <w:rsid w:val="00DC3EB9"/>
    <w:rsid w:val="00DC4739"/>
    <w:rsid w:val="00DC4AED"/>
    <w:rsid w:val="00DC55E9"/>
    <w:rsid w:val="00DC5652"/>
    <w:rsid w:val="00DC56D7"/>
    <w:rsid w:val="00DD16A8"/>
    <w:rsid w:val="00DD38A5"/>
    <w:rsid w:val="00DD41BA"/>
    <w:rsid w:val="00DD5615"/>
    <w:rsid w:val="00DD73D3"/>
    <w:rsid w:val="00DE1C57"/>
    <w:rsid w:val="00DE2460"/>
    <w:rsid w:val="00DE4249"/>
    <w:rsid w:val="00DE5006"/>
    <w:rsid w:val="00DE5789"/>
    <w:rsid w:val="00DE58B7"/>
    <w:rsid w:val="00DE58BE"/>
    <w:rsid w:val="00DE6AC8"/>
    <w:rsid w:val="00DE7601"/>
    <w:rsid w:val="00DF00F6"/>
    <w:rsid w:val="00DF191A"/>
    <w:rsid w:val="00E00273"/>
    <w:rsid w:val="00E02C2F"/>
    <w:rsid w:val="00E05376"/>
    <w:rsid w:val="00E056EA"/>
    <w:rsid w:val="00E1125A"/>
    <w:rsid w:val="00E1170A"/>
    <w:rsid w:val="00E119CA"/>
    <w:rsid w:val="00E11BD6"/>
    <w:rsid w:val="00E1254F"/>
    <w:rsid w:val="00E13D00"/>
    <w:rsid w:val="00E141F8"/>
    <w:rsid w:val="00E14C9E"/>
    <w:rsid w:val="00E15234"/>
    <w:rsid w:val="00E15B56"/>
    <w:rsid w:val="00E17168"/>
    <w:rsid w:val="00E17B32"/>
    <w:rsid w:val="00E17D4A"/>
    <w:rsid w:val="00E202CB"/>
    <w:rsid w:val="00E208C8"/>
    <w:rsid w:val="00E21824"/>
    <w:rsid w:val="00E24677"/>
    <w:rsid w:val="00E25CDF"/>
    <w:rsid w:val="00E26B38"/>
    <w:rsid w:val="00E27942"/>
    <w:rsid w:val="00E31C93"/>
    <w:rsid w:val="00E32A72"/>
    <w:rsid w:val="00E32BCA"/>
    <w:rsid w:val="00E32EEA"/>
    <w:rsid w:val="00E33255"/>
    <w:rsid w:val="00E34894"/>
    <w:rsid w:val="00E3505A"/>
    <w:rsid w:val="00E359BD"/>
    <w:rsid w:val="00E3783F"/>
    <w:rsid w:val="00E421E1"/>
    <w:rsid w:val="00E426C3"/>
    <w:rsid w:val="00E44161"/>
    <w:rsid w:val="00E44430"/>
    <w:rsid w:val="00E47748"/>
    <w:rsid w:val="00E50C0A"/>
    <w:rsid w:val="00E51C43"/>
    <w:rsid w:val="00E520AD"/>
    <w:rsid w:val="00E5297C"/>
    <w:rsid w:val="00E53CC4"/>
    <w:rsid w:val="00E53D36"/>
    <w:rsid w:val="00E54803"/>
    <w:rsid w:val="00E57837"/>
    <w:rsid w:val="00E57AC7"/>
    <w:rsid w:val="00E60F3E"/>
    <w:rsid w:val="00E61F98"/>
    <w:rsid w:val="00E628B2"/>
    <w:rsid w:val="00E6369B"/>
    <w:rsid w:val="00E63D5E"/>
    <w:rsid w:val="00E6737E"/>
    <w:rsid w:val="00E67875"/>
    <w:rsid w:val="00E6797F"/>
    <w:rsid w:val="00E67FCF"/>
    <w:rsid w:val="00E70A68"/>
    <w:rsid w:val="00E72036"/>
    <w:rsid w:val="00E72F1B"/>
    <w:rsid w:val="00E736DA"/>
    <w:rsid w:val="00E747FF"/>
    <w:rsid w:val="00E74BE2"/>
    <w:rsid w:val="00E759C4"/>
    <w:rsid w:val="00E76D76"/>
    <w:rsid w:val="00E77367"/>
    <w:rsid w:val="00E778E4"/>
    <w:rsid w:val="00E8091B"/>
    <w:rsid w:val="00E80B80"/>
    <w:rsid w:val="00E8184B"/>
    <w:rsid w:val="00E818B4"/>
    <w:rsid w:val="00E82169"/>
    <w:rsid w:val="00E8272F"/>
    <w:rsid w:val="00E83364"/>
    <w:rsid w:val="00E84275"/>
    <w:rsid w:val="00E842ED"/>
    <w:rsid w:val="00E86E88"/>
    <w:rsid w:val="00E92D35"/>
    <w:rsid w:val="00E93BFB"/>
    <w:rsid w:val="00E94AB6"/>
    <w:rsid w:val="00E94CB9"/>
    <w:rsid w:val="00E95F6D"/>
    <w:rsid w:val="00E96384"/>
    <w:rsid w:val="00E9650F"/>
    <w:rsid w:val="00E97031"/>
    <w:rsid w:val="00EA0677"/>
    <w:rsid w:val="00EA4637"/>
    <w:rsid w:val="00EA4853"/>
    <w:rsid w:val="00EA4FBE"/>
    <w:rsid w:val="00EA6571"/>
    <w:rsid w:val="00EA770B"/>
    <w:rsid w:val="00EB2307"/>
    <w:rsid w:val="00EB2E8B"/>
    <w:rsid w:val="00EB4BDB"/>
    <w:rsid w:val="00EB6F86"/>
    <w:rsid w:val="00EC0A3B"/>
    <w:rsid w:val="00EC2515"/>
    <w:rsid w:val="00EC291F"/>
    <w:rsid w:val="00EC3564"/>
    <w:rsid w:val="00EC4D03"/>
    <w:rsid w:val="00EC5000"/>
    <w:rsid w:val="00EC5ACD"/>
    <w:rsid w:val="00EC638A"/>
    <w:rsid w:val="00EC7D48"/>
    <w:rsid w:val="00ED279B"/>
    <w:rsid w:val="00ED33FD"/>
    <w:rsid w:val="00ED4BE1"/>
    <w:rsid w:val="00ED4D5D"/>
    <w:rsid w:val="00ED5BD7"/>
    <w:rsid w:val="00ED63BE"/>
    <w:rsid w:val="00ED6546"/>
    <w:rsid w:val="00ED78BF"/>
    <w:rsid w:val="00ED7B78"/>
    <w:rsid w:val="00EE4F30"/>
    <w:rsid w:val="00EE6142"/>
    <w:rsid w:val="00EF13E6"/>
    <w:rsid w:val="00EF373F"/>
    <w:rsid w:val="00EF3854"/>
    <w:rsid w:val="00EF6630"/>
    <w:rsid w:val="00EF6D01"/>
    <w:rsid w:val="00EF6D27"/>
    <w:rsid w:val="00F00D95"/>
    <w:rsid w:val="00F00FD0"/>
    <w:rsid w:val="00F022C4"/>
    <w:rsid w:val="00F028A6"/>
    <w:rsid w:val="00F063CA"/>
    <w:rsid w:val="00F06914"/>
    <w:rsid w:val="00F070C1"/>
    <w:rsid w:val="00F0735D"/>
    <w:rsid w:val="00F07C4D"/>
    <w:rsid w:val="00F111A1"/>
    <w:rsid w:val="00F127A3"/>
    <w:rsid w:val="00F13F93"/>
    <w:rsid w:val="00F15FE4"/>
    <w:rsid w:val="00F17205"/>
    <w:rsid w:val="00F17EE3"/>
    <w:rsid w:val="00F2050D"/>
    <w:rsid w:val="00F206D5"/>
    <w:rsid w:val="00F20A5A"/>
    <w:rsid w:val="00F20CE4"/>
    <w:rsid w:val="00F221C7"/>
    <w:rsid w:val="00F23175"/>
    <w:rsid w:val="00F240D4"/>
    <w:rsid w:val="00F2446A"/>
    <w:rsid w:val="00F24B4B"/>
    <w:rsid w:val="00F253D8"/>
    <w:rsid w:val="00F25ED7"/>
    <w:rsid w:val="00F26589"/>
    <w:rsid w:val="00F2725F"/>
    <w:rsid w:val="00F30736"/>
    <w:rsid w:val="00F30D04"/>
    <w:rsid w:val="00F31F7C"/>
    <w:rsid w:val="00F3298D"/>
    <w:rsid w:val="00F33B30"/>
    <w:rsid w:val="00F351D5"/>
    <w:rsid w:val="00F35C88"/>
    <w:rsid w:val="00F361F2"/>
    <w:rsid w:val="00F37011"/>
    <w:rsid w:val="00F37DB1"/>
    <w:rsid w:val="00F401BB"/>
    <w:rsid w:val="00F41B4E"/>
    <w:rsid w:val="00F44DF1"/>
    <w:rsid w:val="00F464B8"/>
    <w:rsid w:val="00F46E7C"/>
    <w:rsid w:val="00F509DC"/>
    <w:rsid w:val="00F51B9C"/>
    <w:rsid w:val="00F543B2"/>
    <w:rsid w:val="00F561E5"/>
    <w:rsid w:val="00F5669D"/>
    <w:rsid w:val="00F56878"/>
    <w:rsid w:val="00F57E26"/>
    <w:rsid w:val="00F62221"/>
    <w:rsid w:val="00F63338"/>
    <w:rsid w:val="00F6360E"/>
    <w:rsid w:val="00F63BB7"/>
    <w:rsid w:val="00F64D4B"/>
    <w:rsid w:val="00F64D5C"/>
    <w:rsid w:val="00F64E64"/>
    <w:rsid w:val="00F6655B"/>
    <w:rsid w:val="00F66D1B"/>
    <w:rsid w:val="00F7170A"/>
    <w:rsid w:val="00F71E24"/>
    <w:rsid w:val="00F727FF"/>
    <w:rsid w:val="00F72EB2"/>
    <w:rsid w:val="00F75D72"/>
    <w:rsid w:val="00F83115"/>
    <w:rsid w:val="00F832AD"/>
    <w:rsid w:val="00F85015"/>
    <w:rsid w:val="00F85039"/>
    <w:rsid w:val="00F854FD"/>
    <w:rsid w:val="00F87431"/>
    <w:rsid w:val="00F90236"/>
    <w:rsid w:val="00F930E1"/>
    <w:rsid w:val="00F93164"/>
    <w:rsid w:val="00F94223"/>
    <w:rsid w:val="00F944DA"/>
    <w:rsid w:val="00F949F1"/>
    <w:rsid w:val="00F94D16"/>
    <w:rsid w:val="00F95431"/>
    <w:rsid w:val="00F9554D"/>
    <w:rsid w:val="00F95E55"/>
    <w:rsid w:val="00F96319"/>
    <w:rsid w:val="00F96578"/>
    <w:rsid w:val="00F97A83"/>
    <w:rsid w:val="00FA08D9"/>
    <w:rsid w:val="00FA146B"/>
    <w:rsid w:val="00FA149B"/>
    <w:rsid w:val="00FA27F1"/>
    <w:rsid w:val="00FA2B64"/>
    <w:rsid w:val="00FA7338"/>
    <w:rsid w:val="00FB0A48"/>
    <w:rsid w:val="00FB0C2F"/>
    <w:rsid w:val="00FB1C99"/>
    <w:rsid w:val="00FB29ED"/>
    <w:rsid w:val="00FB2A50"/>
    <w:rsid w:val="00FB2FDA"/>
    <w:rsid w:val="00FB3CB3"/>
    <w:rsid w:val="00FB41F6"/>
    <w:rsid w:val="00FB78D8"/>
    <w:rsid w:val="00FC0E7D"/>
    <w:rsid w:val="00FC34E6"/>
    <w:rsid w:val="00FC36B6"/>
    <w:rsid w:val="00FC46C8"/>
    <w:rsid w:val="00FC75FE"/>
    <w:rsid w:val="00FD176D"/>
    <w:rsid w:val="00FD452F"/>
    <w:rsid w:val="00FD5E58"/>
    <w:rsid w:val="00FD616C"/>
    <w:rsid w:val="00FE0A2B"/>
    <w:rsid w:val="00FE2575"/>
    <w:rsid w:val="00FE31E2"/>
    <w:rsid w:val="00FE365C"/>
    <w:rsid w:val="00FE4067"/>
    <w:rsid w:val="00FE4327"/>
    <w:rsid w:val="00FE5445"/>
    <w:rsid w:val="00FE7C6B"/>
    <w:rsid w:val="00FF0C94"/>
    <w:rsid w:val="00FF13AC"/>
    <w:rsid w:val="00FF1EB0"/>
    <w:rsid w:val="00FF232D"/>
    <w:rsid w:val="00FF2699"/>
    <w:rsid w:val="00FF4126"/>
    <w:rsid w:val="00FF6292"/>
    <w:rsid w:val="00FF7598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E416A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  <w:style w:type="table" w:customStyle="1" w:styleId="LightList-Accent111">
    <w:name w:val="Light List - Accent 111"/>
    <w:basedOn w:val="Standaardtabel"/>
    <w:uiPriority w:val="61"/>
    <w:rsid w:val="000804F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B114-B745-4AA9-A74F-4709D83A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Coppée Augustin</dc:creator>
  <cp:lastModifiedBy>Moens Astrid</cp:lastModifiedBy>
  <cp:revision>6</cp:revision>
  <cp:lastPrinted>2018-01-24T16:20:00Z</cp:lastPrinted>
  <dcterms:created xsi:type="dcterms:W3CDTF">2019-08-12T09:27:00Z</dcterms:created>
  <dcterms:modified xsi:type="dcterms:W3CDTF">2019-08-12T13:46:00Z</dcterms:modified>
</cp:coreProperties>
</file>