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A90C57" w:rsidRPr="00A219A7" w14:paraId="58EC6F49" w14:textId="77777777" w:rsidTr="00865711">
        <w:trPr>
          <w:trHeight w:val="1211"/>
        </w:trPr>
        <w:tc>
          <w:tcPr>
            <w:tcW w:w="5070" w:type="dxa"/>
          </w:tcPr>
          <w:p w14:paraId="098ACD40" w14:textId="77777777" w:rsidR="00F6655B" w:rsidRPr="00A219A7" w:rsidRDefault="00131382" w:rsidP="007F488E">
            <w:pPr>
              <w:pStyle w:val="Koptekst"/>
              <w:jc w:val="both"/>
              <w:rPr>
                <w:noProof/>
                <w:lang w:eastAsia="fr-BE"/>
              </w:rPr>
            </w:pPr>
            <w:r w:rsidRPr="00A219A7">
              <w:rPr>
                <w:noProof/>
                <w:lang w:val="en-GB" w:eastAsia="en-GB"/>
              </w:rPr>
              <w:drawing>
                <wp:inline distT="0" distB="0" distL="0" distR="0" wp14:anchorId="0EC5FB00" wp14:editId="5C3AF5CE">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2CF0B471" w14:textId="77777777" w:rsidR="00F6655B" w:rsidRPr="00A219A7" w:rsidRDefault="00131382" w:rsidP="007F488E">
            <w:pPr>
              <w:pStyle w:val="Koptekst"/>
              <w:spacing w:line="324" w:lineRule="auto"/>
              <w:ind w:left="175" w:right="-250"/>
              <w:jc w:val="both"/>
              <w:rPr>
                <w:color w:val="729BC8"/>
                <w:sz w:val="14"/>
                <w:szCs w:val="14"/>
              </w:rPr>
            </w:pPr>
            <w:r w:rsidRPr="00A219A7">
              <w:rPr>
                <w:rFonts w:cs="Calibri"/>
                <w:color w:val="729BC8"/>
                <w:sz w:val="14"/>
                <w:szCs w:val="14"/>
                <w:bdr w:val="nil"/>
              </w:rPr>
              <w:t xml:space="preserve">Agence fédérale des médicaments et des produits de santé  </w:t>
            </w:r>
          </w:p>
          <w:p w14:paraId="294722A0" w14:textId="77777777" w:rsidR="00F6655B" w:rsidRPr="00252EE5" w:rsidRDefault="00131382" w:rsidP="007F488E">
            <w:pPr>
              <w:pStyle w:val="Koptekst"/>
              <w:spacing w:line="324" w:lineRule="auto"/>
              <w:ind w:left="175" w:right="-250"/>
              <w:jc w:val="both"/>
              <w:rPr>
                <w:color w:val="729BC8"/>
                <w:sz w:val="14"/>
                <w:szCs w:val="14"/>
                <w:lang w:val="nl-BE"/>
              </w:rPr>
            </w:pPr>
            <w:r w:rsidRPr="00252EE5">
              <w:rPr>
                <w:rFonts w:cs="Calibri"/>
                <w:color w:val="729BC8"/>
                <w:sz w:val="14"/>
                <w:szCs w:val="14"/>
                <w:bdr w:val="nil"/>
                <w:lang w:val="nl-BE"/>
              </w:rPr>
              <w:t>Federaal agentschap voor geneesmiddelen en gezondheidsproducten</w:t>
            </w:r>
          </w:p>
          <w:p w14:paraId="29082A38" w14:textId="77777777" w:rsidR="00F6655B" w:rsidRPr="00A219A7" w:rsidRDefault="00131382" w:rsidP="007F488E">
            <w:pPr>
              <w:pStyle w:val="Koptekst"/>
              <w:spacing w:line="324" w:lineRule="auto"/>
              <w:ind w:left="175"/>
              <w:jc w:val="both"/>
              <w:rPr>
                <w:color w:val="729BC8"/>
                <w:sz w:val="14"/>
                <w:szCs w:val="14"/>
              </w:rPr>
            </w:pPr>
            <w:proofErr w:type="spellStart"/>
            <w:r w:rsidRPr="00A219A7">
              <w:rPr>
                <w:rFonts w:cs="Calibri"/>
                <w:color w:val="729BC8"/>
                <w:sz w:val="14"/>
                <w:szCs w:val="14"/>
                <w:bdr w:val="nil"/>
              </w:rPr>
              <w:t>Eurostation</w:t>
            </w:r>
            <w:proofErr w:type="spellEnd"/>
            <w:r w:rsidRPr="00A219A7">
              <w:rPr>
                <w:rFonts w:cs="Calibri"/>
                <w:color w:val="729BC8"/>
                <w:sz w:val="14"/>
                <w:szCs w:val="14"/>
                <w:bdr w:val="nil"/>
              </w:rPr>
              <w:t xml:space="preserve"> II – Place Victor </w:t>
            </w:r>
            <w:proofErr w:type="spellStart"/>
            <w:r w:rsidRPr="00A219A7">
              <w:rPr>
                <w:rFonts w:cs="Calibri"/>
                <w:color w:val="729BC8"/>
                <w:sz w:val="14"/>
                <w:szCs w:val="14"/>
                <w:bdr w:val="nil"/>
              </w:rPr>
              <w:t>Hortaplein</w:t>
            </w:r>
            <w:proofErr w:type="spellEnd"/>
            <w:r w:rsidRPr="00A219A7">
              <w:rPr>
                <w:rFonts w:cs="Calibri"/>
                <w:color w:val="729BC8"/>
                <w:sz w:val="14"/>
                <w:szCs w:val="14"/>
                <w:bdr w:val="nil"/>
              </w:rPr>
              <w:t xml:space="preserve"> 40/40</w:t>
            </w:r>
          </w:p>
          <w:p w14:paraId="394874DF" w14:textId="77777777" w:rsidR="00F6655B" w:rsidRPr="00A219A7" w:rsidRDefault="00131382" w:rsidP="007F488E">
            <w:pPr>
              <w:pStyle w:val="Koptekst"/>
              <w:spacing w:line="324" w:lineRule="auto"/>
              <w:ind w:left="175"/>
              <w:jc w:val="both"/>
              <w:rPr>
                <w:color w:val="729BC8"/>
                <w:sz w:val="14"/>
                <w:szCs w:val="14"/>
              </w:rPr>
            </w:pPr>
            <w:r w:rsidRPr="00A219A7">
              <w:rPr>
                <w:rFonts w:cs="Calibri"/>
                <w:color w:val="729BC8"/>
                <w:sz w:val="14"/>
                <w:szCs w:val="14"/>
                <w:bdr w:val="nil"/>
              </w:rPr>
              <w:t>1060 Brussel-Bruxelles</w:t>
            </w:r>
          </w:p>
          <w:p w14:paraId="2BB85047" w14:textId="77777777" w:rsidR="00F6655B" w:rsidRPr="00A219A7" w:rsidRDefault="00131382" w:rsidP="007F488E">
            <w:pPr>
              <w:pStyle w:val="Koptekst"/>
              <w:spacing w:line="324" w:lineRule="auto"/>
              <w:ind w:left="175"/>
              <w:jc w:val="both"/>
            </w:pPr>
            <w:r w:rsidRPr="00A219A7">
              <w:rPr>
                <w:color w:val="4F81BD"/>
                <w:sz w:val="14"/>
                <w:szCs w:val="14"/>
              </w:rPr>
              <w:t xml:space="preserve"> </w:t>
            </w:r>
          </w:p>
        </w:tc>
      </w:tr>
    </w:tbl>
    <w:p w14:paraId="017625E8" w14:textId="77777777" w:rsidR="00F6655B" w:rsidRPr="00A219A7" w:rsidRDefault="00131382" w:rsidP="007F488E">
      <w:pPr>
        <w:spacing w:after="0" w:line="240" w:lineRule="auto"/>
        <w:ind w:right="-1"/>
        <w:rPr>
          <w:rFonts w:ascii="Calibri" w:hAnsi="Calibri"/>
          <w:color w:val="729BC8"/>
          <w:sz w:val="14"/>
          <w:szCs w:val="14"/>
        </w:rPr>
      </w:pPr>
      <w:r w:rsidRPr="00A219A7">
        <w:rPr>
          <w:rFonts w:ascii="Calibri" w:hAnsi="Calibri" w:cs="Calibri"/>
          <w:color w:val="729BC8"/>
          <w:sz w:val="14"/>
          <w:szCs w:val="14"/>
          <w:bdr w:val="nil"/>
        </w:rPr>
        <w:t>Management Support</w:t>
      </w: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A90C57" w:rsidRPr="00A219A7" w14:paraId="1F3B7104" w14:textId="77777777" w:rsidTr="00A219A7">
        <w:trPr>
          <w:trHeight w:val="434"/>
        </w:trPr>
        <w:tc>
          <w:tcPr>
            <w:tcW w:w="9062" w:type="dxa"/>
            <w:tcBorders>
              <w:top w:val="single" w:sz="4" w:space="0" w:color="729BC8"/>
              <w:bottom w:val="single" w:sz="4" w:space="0" w:color="729BC8"/>
            </w:tcBorders>
            <w:tcMar>
              <w:left w:w="142" w:type="dxa"/>
            </w:tcMar>
            <w:vAlign w:val="center"/>
          </w:tcPr>
          <w:p w14:paraId="2C98D55A" w14:textId="77777777" w:rsidR="00862395" w:rsidRPr="00A219A7" w:rsidRDefault="00131382" w:rsidP="007F488E">
            <w:pPr>
              <w:spacing w:before="120" w:after="120" w:line="240" w:lineRule="auto"/>
              <w:rPr>
                <w:b/>
                <w:caps/>
                <w:color w:val="BDBDBD"/>
                <w:sz w:val="16"/>
                <w:szCs w:val="16"/>
              </w:rPr>
            </w:pPr>
            <w:r w:rsidRPr="00A219A7">
              <w:rPr>
                <w:rFonts w:eastAsia="Verdana" w:cs="Verdana"/>
                <w:b/>
                <w:color w:val="729BC8"/>
                <w:sz w:val="20"/>
                <w:szCs w:val="20"/>
                <w:bdr w:val="nil"/>
              </w:rPr>
              <w:t>COMITÉ DE TRANSPARENCE 69 – PROCÈS-VERBAL</w:t>
            </w:r>
            <w:r w:rsidRPr="00A219A7">
              <w:rPr>
                <w:rFonts w:eastAsia="Verdana" w:cs="Verdana"/>
                <w:b/>
                <w:caps/>
                <w:color w:val="BDBDBD"/>
                <w:sz w:val="16"/>
                <w:szCs w:val="16"/>
                <w:bdr w:val="nil"/>
              </w:rPr>
              <w:t xml:space="preserve"> </w:t>
            </w:r>
          </w:p>
          <w:p w14:paraId="7E3DADA4" w14:textId="77777777" w:rsidR="00F6655B" w:rsidRPr="00A219A7" w:rsidRDefault="00131382" w:rsidP="00576BE0">
            <w:pPr>
              <w:spacing w:before="120" w:after="120" w:line="240" w:lineRule="auto"/>
              <w:rPr>
                <w:b/>
                <w:color w:val="729BC8"/>
                <w:sz w:val="20"/>
                <w:szCs w:val="20"/>
              </w:rPr>
            </w:pPr>
            <w:r w:rsidRPr="00A219A7">
              <w:rPr>
                <w:rFonts w:eastAsia="Verdana" w:cs="Verdana"/>
                <w:b/>
                <w:caps/>
                <w:color w:val="BDBDBD"/>
                <w:sz w:val="20"/>
                <w:szCs w:val="20"/>
                <w:bdr w:val="nil"/>
              </w:rPr>
              <w:t>23.11.2017 – HORIZON – 10h</w:t>
            </w:r>
          </w:p>
        </w:tc>
      </w:tr>
    </w:tbl>
    <w:p w14:paraId="3FA67BBC" w14:textId="77777777" w:rsidR="00857317" w:rsidRPr="00A219A7" w:rsidRDefault="008D4BFF" w:rsidP="007F488E">
      <w:pPr>
        <w:spacing w:line="240" w:lineRule="auto"/>
        <w:ind w:right="-1"/>
        <w:rPr>
          <w:szCs w:val="18"/>
        </w:rPr>
      </w:pPr>
    </w:p>
    <w:p w14:paraId="70E5AAF1" w14:textId="77777777" w:rsidR="00BB6790" w:rsidRPr="00A219A7" w:rsidRDefault="00131382" w:rsidP="007F488E">
      <w:pPr>
        <w:ind w:right="-1"/>
        <w:rPr>
          <w:b/>
          <w:caps/>
          <w:color w:val="95B3D7" w:themeColor="accent1" w:themeTint="99"/>
          <w:sz w:val="20"/>
          <w:szCs w:val="20"/>
        </w:rPr>
      </w:pPr>
      <w:r w:rsidRPr="00A219A7">
        <w:rPr>
          <w:rFonts w:eastAsia="Verdana" w:cs="Verdana"/>
          <w:b/>
          <w:caps/>
          <w:color w:val="95B3D7"/>
          <w:sz w:val="20"/>
          <w:szCs w:val="20"/>
          <w:bdr w:val="nil"/>
        </w:rPr>
        <w:t>1.</w:t>
      </w:r>
      <w:r w:rsidRPr="00A219A7">
        <w:rPr>
          <w:rFonts w:eastAsia="Verdana" w:cs="Verdana"/>
          <w:b/>
          <w:caps/>
          <w:color w:val="95B3D7"/>
          <w:sz w:val="20"/>
          <w:szCs w:val="20"/>
          <w:bdr w:val="nil"/>
        </w:rPr>
        <w:tab/>
        <w:t>Approbation de l’ordre du jour</w:t>
      </w:r>
    </w:p>
    <w:p w14:paraId="2F814173" w14:textId="77777777" w:rsidR="00ED7B78" w:rsidRPr="00A219A7" w:rsidRDefault="00131382" w:rsidP="007543CE">
      <w:r w:rsidRPr="00A219A7">
        <w:rPr>
          <w:rFonts w:eastAsia="Verdana" w:cs="Verdana"/>
          <w:szCs w:val="18"/>
          <w:bdr w:val="nil"/>
        </w:rPr>
        <w:t xml:space="preserve">La présidente estime que le plan opérationnel 2018-2019 n'est pas suffisamment avancé pour l'approuver déjà aujourd'hui, ce qui fait que le point 5 est inscrit à l'ordre du jour uniquement à titre informatif. Elle souhaite également connaître l'état d'avancement du mécanisme de transfert pour le secteur des dispositifs médicaux au point 7. </w:t>
      </w:r>
    </w:p>
    <w:p w14:paraId="24196F8A" w14:textId="5C646563" w:rsidR="0074045C" w:rsidRPr="00A219A7" w:rsidRDefault="00AC2636" w:rsidP="007543CE">
      <w:r w:rsidRPr="00AC2636">
        <w:t>U</w:t>
      </w:r>
      <w:r>
        <w:t>n membre</w:t>
      </w:r>
      <w:r w:rsidRPr="00AC2636">
        <w:t xml:space="preserve"> </w:t>
      </w:r>
      <w:r w:rsidR="00131382" w:rsidRPr="00A219A7">
        <w:rPr>
          <w:rFonts w:eastAsia="Verdana" w:cs="Verdana"/>
          <w:szCs w:val="18"/>
          <w:bdr w:val="nil"/>
        </w:rPr>
        <w:t>souhaite soumettre aux membres la demande de l'AFMPS afin de fournir des prévisions du nombre de do</w:t>
      </w:r>
      <w:r w:rsidR="00A219A7">
        <w:rPr>
          <w:rFonts w:eastAsia="Verdana" w:cs="Verdana"/>
          <w:szCs w:val="18"/>
          <w:bdr w:val="nil"/>
        </w:rPr>
        <w:t>ssiers pour 2019 ainsi que pour l’</w:t>
      </w:r>
      <w:r w:rsidR="00131382" w:rsidRPr="00A219A7">
        <w:rPr>
          <w:rFonts w:eastAsia="Verdana" w:cs="Verdana"/>
          <w:szCs w:val="18"/>
          <w:bdr w:val="nil"/>
        </w:rPr>
        <w:t xml:space="preserve">entamer dans les points divers. </w:t>
      </w:r>
    </w:p>
    <w:p w14:paraId="4DC8E88E" w14:textId="2F8E629C" w:rsidR="00A37009" w:rsidRDefault="00A37009" w:rsidP="00A37009">
      <w:pPr>
        <w:pStyle w:val="Kop1"/>
        <w:spacing w:line="240" w:lineRule="auto"/>
        <w:jc w:val="both"/>
        <w:rPr>
          <w:rFonts w:ascii="Verdana" w:eastAsia="Verdana" w:hAnsi="Verdana" w:cs="Verdana"/>
          <w:b w:val="0"/>
          <w:color w:val="595959"/>
          <w:sz w:val="18"/>
          <w:szCs w:val="18"/>
          <w:bdr w:val="nil"/>
        </w:rPr>
      </w:pPr>
      <w:r w:rsidRPr="00A37009">
        <w:rPr>
          <w:rFonts w:ascii="Verdana" w:eastAsia="Verdana" w:hAnsi="Verdana" w:cs="Verdana"/>
          <w:b w:val="0"/>
          <w:color w:val="595959"/>
          <w:sz w:val="18"/>
          <w:szCs w:val="18"/>
          <w:bdr w:val="nil"/>
        </w:rPr>
        <w:t>L’ordre du jour est approuvé.</w:t>
      </w:r>
      <w:r>
        <w:rPr>
          <w:rFonts w:ascii="Verdana" w:eastAsia="Verdana" w:hAnsi="Verdana" w:cs="Verdana"/>
          <w:b w:val="0"/>
          <w:color w:val="595959"/>
          <w:sz w:val="18"/>
          <w:szCs w:val="18"/>
          <w:bdr w:val="nil"/>
        </w:rPr>
        <w:t xml:space="preserve">  </w:t>
      </w:r>
    </w:p>
    <w:p w14:paraId="0469B80B" w14:textId="77777777" w:rsidR="00A37009" w:rsidRPr="00A37009" w:rsidRDefault="00A37009" w:rsidP="00A37009"/>
    <w:p w14:paraId="5CA67E8C" w14:textId="77777777" w:rsidR="00742F2A" w:rsidRPr="00A219A7" w:rsidRDefault="00131382" w:rsidP="007F488E">
      <w:pPr>
        <w:ind w:left="708" w:right="-1" w:hanging="708"/>
        <w:rPr>
          <w:b/>
          <w:caps/>
          <w:color w:val="95B3D7" w:themeColor="accent1" w:themeTint="99"/>
          <w:sz w:val="20"/>
          <w:szCs w:val="20"/>
        </w:rPr>
      </w:pPr>
      <w:r w:rsidRPr="00A219A7">
        <w:rPr>
          <w:rFonts w:eastAsia="Verdana" w:cs="Verdana"/>
          <w:b/>
          <w:caps/>
          <w:color w:val="95B3D7"/>
          <w:sz w:val="20"/>
          <w:szCs w:val="20"/>
          <w:bdr w:val="nil"/>
        </w:rPr>
        <w:t>2.</w:t>
      </w:r>
      <w:r w:rsidRPr="00A219A7">
        <w:rPr>
          <w:rFonts w:eastAsia="Verdana" w:cs="Verdana"/>
          <w:b/>
          <w:caps/>
          <w:color w:val="95B3D7"/>
          <w:sz w:val="20"/>
          <w:szCs w:val="20"/>
          <w:bdr w:val="nil"/>
        </w:rPr>
        <w:tab/>
        <w:t>Approbation du rapport de la réunion du 25.10.2017</w:t>
      </w:r>
    </w:p>
    <w:p w14:paraId="7010919B" w14:textId="125BD26F" w:rsidR="00464D69" w:rsidRPr="00A37009" w:rsidRDefault="00131382" w:rsidP="00633D24">
      <w:pPr>
        <w:pStyle w:val="Kop1"/>
        <w:spacing w:line="240" w:lineRule="auto"/>
        <w:jc w:val="both"/>
        <w:rPr>
          <w:rFonts w:ascii="Verdana" w:hAnsi="Verdana"/>
          <w:b w:val="0"/>
          <w:color w:val="595959" w:themeColor="text1" w:themeTint="A6"/>
          <w:sz w:val="18"/>
          <w:szCs w:val="18"/>
        </w:rPr>
      </w:pPr>
      <w:r w:rsidRPr="00A37009">
        <w:rPr>
          <w:rFonts w:ascii="Verdana" w:eastAsia="Verdana" w:hAnsi="Verdana" w:cs="Verdana"/>
          <w:b w:val="0"/>
          <w:color w:val="595959"/>
          <w:sz w:val="18"/>
          <w:szCs w:val="18"/>
          <w:bdr w:val="nil"/>
        </w:rPr>
        <w:t>Le rapport de la réunion du 25 octobre 2017</w:t>
      </w:r>
      <w:r w:rsidRPr="00A37009">
        <w:rPr>
          <w:rFonts w:ascii="Calibri" w:eastAsia="Calibri" w:hAnsi="Calibri" w:cs="Calibri"/>
          <w:b w:val="0"/>
          <w:bdr w:val="nil"/>
        </w:rPr>
        <w:t xml:space="preserve"> </w:t>
      </w:r>
      <w:r w:rsidRPr="00A37009">
        <w:rPr>
          <w:rFonts w:ascii="Verdana" w:eastAsia="Verdana" w:hAnsi="Verdana" w:cs="Verdana"/>
          <w:b w:val="0"/>
          <w:color w:val="595959"/>
          <w:sz w:val="18"/>
          <w:szCs w:val="18"/>
          <w:bdr w:val="nil"/>
        </w:rPr>
        <w:t>est approuvé.</w:t>
      </w:r>
    </w:p>
    <w:p w14:paraId="3C6D9B83" w14:textId="77777777" w:rsidR="00A537F0" w:rsidRPr="00A219A7" w:rsidRDefault="008D4BFF" w:rsidP="00633D24"/>
    <w:p w14:paraId="53F3B812" w14:textId="67A495D5" w:rsidR="00E02C2F" w:rsidRPr="00A37009" w:rsidRDefault="00131382" w:rsidP="004D1CB2">
      <w:pPr>
        <w:spacing w:after="0"/>
        <w:ind w:left="708" w:right="-1" w:hanging="708"/>
        <w:rPr>
          <w:b/>
          <w:caps/>
          <w:color w:val="729BC8"/>
          <w:sz w:val="20"/>
          <w:szCs w:val="20"/>
        </w:rPr>
      </w:pPr>
      <w:r w:rsidRPr="00A37009">
        <w:rPr>
          <w:rFonts w:eastAsia="Verdana" w:cs="Verdana"/>
          <w:b/>
          <w:caps/>
          <w:color w:val="729BC8"/>
          <w:sz w:val="20"/>
          <w:szCs w:val="20"/>
          <w:bdr w:val="nil"/>
        </w:rPr>
        <w:t>3.</w:t>
      </w:r>
      <w:r w:rsidRPr="00A37009">
        <w:rPr>
          <w:rFonts w:eastAsia="Verdana" w:cs="Verdana"/>
          <w:b/>
          <w:caps/>
          <w:color w:val="729BC8"/>
          <w:sz w:val="20"/>
          <w:szCs w:val="20"/>
          <w:bdr w:val="nil"/>
        </w:rPr>
        <w:tab/>
        <w:t xml:space="preserve">Deloitte Controlling Tool (DCT) : présentation rapport adapté </w:t>
      </w:r>
    </w:p>
    <w:p w14:paraId="47E96F51" w14:textId="77777777" w:rsidR="004D1CB2" w:rsidRPr="00A37009" w:rsidRDefault="008D4BFF" w:rsidP="00E02C2F">
      <w:pPr>
        <w:ind w:left="708" w:right="-1" w:hanging="708"/>
        <w:rPr>
          <w:szCs w:val="18"/>
        </w:rPr>
      </w:pPr>
    </w:p>
    <w:p w14:paraId="61605C07" w14:textId="5C28D3E4" w:rsidR="006A3F84" w:rsidRPr="00A219A7" w:rsidRDefault="00AC2636" w:rsidP="004D1CB2">
      <w:pPr>
        <w:ind w:right="-1"/>
        <w:rPr>
          <w:szCs w:val="18"/>
        </w:rPr>
      </w:pPr>
      <w:r>
        <w:rPr>
          <w:szCs w:val="18"/>
        </w:rPr>
        <w:t>L’AFMPS</w:t>
      </w:r>
      <w:r w:rsidRPr="00A219A7">
        <w:rPr>
          <w:rFonts w:eastAsia="Verdana" w:cs="Verdana"/>
          <w:szCs w:val="18"/>
          <w:bdr w:val="nil"/>
        </w:rPr>
        <w:t xml:space="preserve"> </w:t>
      </w:r>
      <w:r w:rsidR="00131382" w:rsidRPr="00A219A7">
        <w:rPr>
          <w:rFonts w:eastAsia="Verdana" w:cs="Verdana"/>
          <w:szCs w:val="18"/>
          <w:bdr w:val="nil"/>
        </w:rPr>
        <w:t>comment</w:t>
      </w:r>
      <w:r>
        <w:rPr>
          <w:rFonts w:eastAsia="Verdana" w:cs="Verdana"/>
          <w:szCs w:val="18"/>
          <w:bdr w:val="nil"/>
        </w:rPr>
        <w:t>e</w:t>
      </w:r>
      <w:r w:rsidR="00131382" w:rsidRPr="00A219A7">
        <w:rPr>
          <w:rFonts w:eastAsia="Verdana" w:cs="Verdana"/>
          <w:szCs w:val="18"/>
          <w:bdr w:val="nil"/>
        </w:rPr>
        <w:t xml:space="preserve"> les slides que les membres ont reçus. </w:t>
      </w:r>
    </w:p>
    <w:p w14:paraId="0E98FC07" w14:textId="77777777" w:rsidR="000939D7" w:rsidRPr="00A219A7" w:rsidRDefault="00131382" w:rsidP="00331A73">
      <w:pPr>
        <w:pStyle w:val="Lijstalinea"/>
        <w:ind w:left="0"/>
        <w:rPr>
          <w:szCs w:val="18"/>
        </w:rPr>
      </w:pPr>
      <w:r w:rsidRPr="00A219A7">
        <w:rPr>
          <w:rFonts w:eastAsia="Verdana" w:cs="Verdana"/>
          <w:szCs w:val="18"/>
          <w:bdr w:val="nil"/>
        </w:rPr>
        <w:t xml:space="preserve">En résumé, on peut dire que l'AFMPS ajoutera des colonnes demandées par l'industrie, qui seront complétées au fur et à mesure que les données seront disponibles. </w:t>
      </w:r>
    </w:p>
    <w:p w14:paraId="1E09516A" w14:textId="77777777" w:rsidR="00E02C2F" w:rsidRPr="00A219A7" w:rsidRDefault="008D4BFF" w:rsidP="00E02C2F">
      <w:pPr>
        <w:ind w:left="708" w:right="-1" w:hanging="708"/>
        <w:rPr>
          <w:b/>
          <w:caps/>
          <w:color w:val="729BC8"/>
          <w:sz w:val="20"/>
          <w:szCs w:val="20"/>
        </w:rPr>
      </w:pPr>
    </w:p>
    <w:p w14:paraId="6685242D" w14:textId="3977237D" w:rsidR="00E02C2F" w:rsidRPr="00C711FB" w:rsidRDefault="00131382" w:rsidP="00E02C2F">
      <w:pPr>
        <w:ind w:left="708" w:right="-1" w:hanging="708"/>
        <w:rPr>
          <w:b/>
          <w:caps/>
          <w:color w:val="729BC8"/>
          <w:sz w:val="20"/>
          <w:szCs w:val="20"/>
        </w:rPr>
      </w:pPr>
      <w:r w:rsidRPr="00C711FB">
        <w:rPr>
          <w:rFonts w:eastAsia="Verdana" w:cs="Verdana"/>
          <w:b/>
          <w:caps/>
          <w:color w:val="729BC8"/>
          <w:sz w:val="20"/>
          <w:szCs w:val="20"/>
          <w:bdr w:val="nil"/>
        </w:rPr>
        <w:t>4.</w:t>
      </w:r>
      <w:r w:rsidRPr="00C711FB">
        <w:rPr>
          <w:rFonts w:eastAsia="Verdana" w:cs="Verdana"/>
          <w:b/>
          <w:caps/>
          <w:color w:val="729BC8"/>
          <w:sz w:val="20"/>
          <w:szCs w:val="20"/>
          <w:bdr w:val="nil"/>
        </w:rPr>
        <w:tab/>
        <w:t>impact de l’exercice ZBB sur le plan de personnel (suite)</w:t>
      </w:r>
    </w:p>
    <w:p w14:paraId="1CC9B5EE" w14:textId="77777777" w:rsidR="00790808" w:rsidRPr="00A219A7" w:rsidRDefault="00131382" w:rsidP="00790808">
      <w:pPr>
        <w:rPr>
          <w:szCs w:val="18"/>
        </w:rPr>
      </w:pPr>
      <w:r w:rsidRPr="00A219A7">
        <w:rPr>
          <w:rFonts w:eastAsia="Verdana" w:cs="Verdana"/>
          <w:szCs w:val="18"/>
          <w:bdr w:val="nil"/>
        </w:rPr>
        <w:t xml:space="preserve">Les présentations qui ont été faites lors de la dernière réunion du comité par les directeurs généraux de l'AFMPS, ont été transmises aux membres à titre informatif, même si le but n'est pas de traiter ce point de nouveau en détail. Les recrutements peuvent avoir lieu aussi longtemps que le budget 2018 est respecté et donc sans impact budgétaire supplémentaire. </w:t>
      </w:r>
    </w:p>
    <w:p w14:paraId="512FDC5F" w14:textId="77777777" w:rsidR="00960D1D" w:rsidRPr="00A219A7" w:rsidRDefault="008D4BFF" w:rsidP="00960D1D">
      <w:pPr>
        <w:pStyle w:val="Lijstalinea"/>
        <w:ind w:left="0"/>
        <w:rPr>
          <w:szCs w:val="18"/>
        </w:rPr>
      </w:pPr>
    </w:p>
    <w:p w14:paraId="3425F7DD" w14:textId="1A6B6FCF" w:rsidR="00E02C2F" w:rsidRPr="00A219A7" w:rsidRDefault="00131382" w:rsidP="00E02C2F">
      <w:pPr>
        <w:ind w:left="708" w:right="-1" w:hanging="708"/>
        <w:rPr>
          <w:b/>
          <w:caps/>
          <w:color w:val="729BC8"/>
          <w:sz w:val="20"/>
          <w:szCs w:val="20"/>
        </w:rPr>
      </w:pPr>
      <w:r w:rsidRPr="00A219A7">
        <w:rPr>
          <w:rFonts w:eastAsia="Verdana" w:cs="Verdana"/>
          <w:b/>
          <w:caps/>
          <w:color w:val="729BC8"/>
          <w:sz w:val="20"/>
          <w:szCs w:val="20"/>
          <w:bdr w:val="nil"/>
        </w:rPr>
        <w:t>5.</w:t>
      </w:r>
      <w:r w:rsidRPr="00A219A7">
        <w:rPr>
          <w:rFonts w:eastAsia="Verdana" w:cs="Verdana"/>
          <w:b/>
          <w:caps/>
          <w:color w:val="729BC8"/>
          <w:sz w:val="20"/>
          <w:szCs w:val="20"/>
          <w:bdr w:val="nil"/>
        </w:rPr>
        <w:tab/>
        <w:t>plan opérationnel 2018-2019 et plan capa actions d’amélioration deloitte</w:t>
      </w:r>
    </w:p>
    <w:p w14:paraId="2FA29A79" w14:textId="272DC6F6" w:rsidR="00E02C2F" w:rsidRPr="00A219A7" w:rsidRDefault="00131382" w:rsidP="00960D1D">
      <w:pPr>
        <w:rPr>
          <w:b/>
          <w:caps/>
          <w:color w:val="BDBDBD"/>
          <w:sz w:val="20"/>
          <w:szCs w:val="20"/>
        </w:rPr>
      </w:pPr>
      <w:r w:rsidRPr="00A219A7">
        <w:rPr>
          <w:rFonts w:eastAsia="Verdana" w:cs="Verdana"/>
          <w:szCs w:val="18"/>
          <w:bdr w:val="nil"/>
        </w:rPr>
        <w:t xml:space="preserve">Il n'y a pas suffisamment de temps pour parcourir le plan dans son ensemble. </w:t>
      </w:r>
      <w:r w:rsidR="00702939">
        <w:rPr>
          <w:szCs w:val="18"/>
        </w:rPr>
        <w:t>L’AFMPS</w:t>
      </w:r>
      <w:r w:rsidR="00702939" w:rsidRPr="00A219A7">
        <w:rPr>
          <w:rFonts w:eastAsia="Verdana" w:cs="Verdana"/>
          <w:szCs w:val="18"/>
          <w:bdr w:val="nil"/>
        </w:rPr>
        <w:t xml:space="preserve"> </w:t>
      </w:r>
      <w:r w:rsidRPr="00A219A7">
        <w:rPr>
          <w:rFonts w:eastAsia="Verdana" w:cs="Verdana"/>
          <w:szCs w:val="18"/>
          <w:bdr w:val="nil"/>
        </w:rPr>
        <w:t xml:space="preserve">indique que le but est de soumettre le plan opérationnel 2018-2019 à la ministre avant la fin de l'année. Les questions ou commentaires peuvent déjà être transmis. </w:t>
      </w:r>
    </w:p>
    <w:p w14:paraId="6733BAF8" w14:textId="5D8BB2A4" w:rsidR="00EF373F" w:rsidRPr="00A219A7" w:rsidRDefault="00702939" w:rsidP="00E02C2F">
      <w:pPr>
        <w:rPr>
          <w:szCs w:val="18"/>
        </w:rPr>
      </w:pPr>
      <w:r>
        <w:lastRenderedPageBreak/>
        <w:t xml:space="preserve">Un membre </w:t>
      </w:r>
      <w:r w:rsidR="00131382" w:rsidRPr="00A219A7">
        <w:rPr>
          <w:rFonts w:eastAsia="Verdana" w:cs="Verdana"/>
          <w:szCs w:val="18"/>
          <w:bdr w:val="nil"/>
        </w:rPr>
        <w:t xml:space="preserve">s'interroge quant au fait que le plan court sur deux ans, même s'il n'y a pas de données budgétaires prévues pour 2019. </w:t>
      </w:r>
    </w:p>
    <w:p w14:paraId="4698A884" w14:textId="00877765" w:rsidR="00465714" w:rsidRPr="00A219A7" w:rsidRDefault="00131382" w:rsidP="00E02C2F">
      <w:pPr>
        <w:rPr>
          <w:szCs w:val="18"/>
        </w:rPr>
      </w:pPr>
      <w:r w:rsidRPr="00A219A7">
        <w:rPr>
          <w:rFonts w:eastAsia="Verdana" w:cs="Verdana"/>
          <w:szCs w:val="18"/>
          <w:bdr w:val="nil"/>
        </w:rPr>
        <w:t xml:space="preserve">Le président suit ici </w:t>
      </w:r>
      <w:r w:rsidR="00244189">
        <w:t>le</w:t>
      </w:r>
      <w:r w:rsidR="00702939">
        <w:t xml:space="preserve"> membre </w:t>
      </w:r>
      <w:r w:rsidRPr="00A219A7">
        <w:rPr>
          <w:rFonts w:eastAsia="Verdana" w:cs="Verdana"/>
          <w:szCs w:val="18"/>
          <w:bdr w:val="nil"/>
        </w:rPr>
        <w:t xml:space="preserve">et estime que le comité ne peut approuver d'objectifs pour 2019 sans en connaître l'impact budgétaire. </w:t>
      </w:r>
      <w:r w:rsidR="00702939">
        <w:rPr>
          <w:szCs w:val="18"/>
        </w:rPr>
        <w:t>L’AFMPS</w:t>
      </w:r>
      <w:r w:rsidR="00702939" w:rsidRPr="00A219A7">
        <w:rPr>
          <w:rFonts w:eastAsia="Verdana" w:cs="Verdana"/>
          <w:szCs w:val="18"/>
          <w:bdr w:val="nil"/>
        </w:rPr>
        <w:t xml:space="preserve"> </w:t>
      </w:r>
      <w:r w:rsidRPr="00A219A7">
        <w:rPr>
          <w:rFonts w:eastAsia="Verdana" w:cs="Verdana"/>
          <w:szCs w:val="18"/>
          <w:bdr w:val="nil"/>
        </w:rPr>
        <w:t xml:space="preserve">estime que si certains projets sont jugés importants par les </w:t>
      </w:r>
      <w:proofErr w:type="spellStart"/>
      <w:r w:rsidRPr="00A219A7">
        <w:rPr>
          <w:rFonts w:eastAsia="Verdana" w:cs="Verdana"/>
          <w:szCs w:val="18"/>
          <w:bdr w:val="nil"/>
        </w:rPr>
        <w:t>stakeholders</w:t>
      </w:r>
      <w:proofErr w:type="spellEnd"/>
      <w:r w:rsidRPr="00A219A7">
        <w:rPr>
          <w:rFonts w:eastAsia="Verdana" w:cs="Verdana"/>
          <w:szCs w:val="18"/>
          <w:bdr w:val="nil"/>
        </w:rPr>
        <w:t xml:space="preserve"> ou la ministre, le financement suivra.</w:t>
      </w:r>
    </w:p>
    <w:p w14:paraId="6985A36C" w14:textId="4108AB56" w:rsidR="00465714" w:rsidRPr="00A219A7" w:rsidRDefault="00702939" w:rsidP="00E02C2F">
      <w:pPr>
        <w:rPr>
          <w:szCs w:val="18"/>
        </w:rPr>
      </w:pPr>
      <w:r>
        <w:rPr>
          <w:szCs w:val="18"/>
        </w:rPr>
        <w:t>L’AFMPS</w:t>
      </w:r>
      <w:r w:rsidRPr="00A219A7">
        <w:rPr>
          <w:rFonts w:eastAsia="Verdana" w:cs="Verdana"/>
          <w:szCs w:val="18"/>
          <w:bdr w:val="nil"/>
        </w:rPr>
        <w:t xml:space="preserve"> </w:t>
      </w:r>
      <w:r w:rsidR="00131382" w:rsidRPr="00A219A7">
        <w:rPr>
          <w:rFonts w:eastAsia="Verdana" w:cs="Verdana"/>
          <w:szCs w:val="18"/>
          <w:bdr w:val="nil"/>
        </w:rPr>
        <w:t xml:space="preserve">est d'ailleurs partisan de se consacrer à l'avenir à partir d'un accord administratif, même si cela n'est pas prévu par la loi. Ce contrat doit permettre d'offrir des perspectives sur une période de quelques années, même si le principe d'annualité du budget continue à s'appliquer. </w:t>
      </w:r>
    </w:p>
    <w:p w14:paraId="46DB4D69" w14:textId="5D70C2ED" w:rsidR="0097769C" w:rsidRPr="00A219A7" w:rsidRDefault="00702939" w:rsidP="00E02C2F">
      <w:pPr>
        <w:rPr>
          <w:szCs w:val="18"/>
        </w:rPr>
      </w:pPr>
      <w:r>
        <w:t xml:space="preserve">Un membre </w:t>
      </w:r>
      <w:r w:rsidR="00131382" w:rsidRPr="00A219A7">
        <w:rPr>
          <w:rFonts w:eastAsia="Verdana" w:cs="Verdana"/>
          <w:szCs w:val="18"/>
          <w:bdr w:val="nil"/>
        </w:rPr>
        <w:t>demande pour encore recevoir une mise à jour des réalisations dans le cadre du plan opérationnel 2017 pendant la réunion de décembre.</w:t>
      </w:r>
    </w:p>
    <w:p w14:paraId="6635938D" w14:textId="4D6BDF18" w:rsidR="0016687B" w:rsidRPr="00A219A7" w:rsidRDefault="00702939" w:rsidP="00E02C2F">
      <w:pPr>
        <w:rPr>
          <w:szCs w:val="18"/>
        </w:rPr>
      </w:pPr>
      <w:r>
        <w:t xml:space="preserve">Un membre </w:t>
      </w:r>
      <w:r w:rsidR="00131382" w:rsidRPr="00A219A7">
        <w:rPr>
          <w:rFonts w:eastAsia="Verdana" w:cs="Verdana"/>
          <w:szCs w:val="18"/>
          <w:bdr w:val="nil"/>
        </w:rPr>
        <w:t xml:space="preserve">renvoie à la vingtaine de lignes qui </w:t>
      </w:r>
      <w:r w:rsidR="00A219A7" w:rsidRPr="00A219A7">
        <w:rPr>
          <w:rFonts w:eastAsia="Verdana" w:cs="Verdana"/>
          <w:szCs w:val="18"/>
          <w:bdr w:val="nil"/>
        </w:rPr>
        <w:t>reprennent</w:t>
      </w:r>
      <w:r w:rsidR="00131382" w:rsidRPr="00A219A7">
        <w:rPr>
          <w:rFonts w:eastAsia="Verdana" w:cs="Verdana"/>
          <w:szCs w:val="18"/>
          <w:bdr w:val="nil"/>
        </w:rPr>
        <w:t xml:space="preserve"> des objectifs de 2017 et demande si cela peut s'accompagner d'un transfert budgétaire. </w:t>
      </w:r>
      <w:r>
        <w:rPr>
          <w:szCs w:val="18"/>
        </w:rPr>
        <w:t>L’AFMPS</w:t>
      </w:r>
      <w:r w:rsidRPr="00A219A7">
        <w:rPr>
          <w:rFonts w:eastAsia="Verdana" w:cs="Verdana"/>
          <w:szCs w:val="18"/>
          <w:bdr w:val="nil"/>
        </w:rPr>
        <w:t xml:space="preserve"> </w:t>
      </w:r>
      <w:r w:rsidR="00131382" w:rsidRPr="00A219A7">
        <w:rPr>
          <w:rFonts w:eastAsia="Verdana" w:cs="Verdana"/>
          <w:szCs w:val="18"/>
          <w:bdr w:val="nil"/>
        </w:rPr>
        <w:t>répond que cette approche n'e</w:t>
      </w:r>
      <w:r w:rsidR="00131382">
        <w:rPr>
          <w:rFonts w:eastAsia="Verdana" w:cs="Verdana"/>
          <w:szCs w:val="18"/>
          <w:bdr w:val="nil"/>
        </w:rPr>
        <w:t>st pas permise en raison de la « </w:t>
      </w:r>
      <w:r w:rsidR="00131382" w:rsidRPr="00A219A7">
        <w:rPr>
          <w:rFonts w:eastAsia="Verdana" w:cs="Verdana"/>
          <w:szCs w:val="18"/>
          <w:bdr w:val="nil"/>
        </w:rPr>
        <w:t>compat</w:t>
      </w:r>
      <w:r w:rsidR="00131382">
        <w:rPr>
          <w:rFonts w:eastAsia="Verdana" w:cs="Verdana"/>
          <w:szCs w:val="18"/>
          <w:bdr w:val="nil"/>
        </w:rPr>
        <w:t>ibilité des droits »</w:t>
      </w:r>
      <w:r w:rsidR="00712BD6">
        <w:rPr>
          <w:rFonts w:eastAsia="Verdana" w:cs="Verdana"/>
          <w:szCs w:val="18"/>
          <w:bdr w:val="nil"/>
        </w:rPr>
        <w:t>. Donc ces objectifs transférés ne peuvent être réalisés que</w:t>
      </w:r>
      <w:r w:rsidR="00131382" w:rsidRPr="00A219A7">
        <w:rPr>
          <w:rFonts w:eastAsia="Verdana" w:cs="Verdana"/>
          <w:szCs w:val="18"/>
          <w:bdr w:val="nil"/>
        </w:rPr>
        <w:t xml:space="preserve"> si des économies sont réalisées ailleurs ou si l'on démontre à l'Inspecteur des Finances que les recettes suivront.</w:t>
      </w:r>
    </w:p>
    <w:p w14:paraId="306A8355" w14:textId="77777777" w:rsidR="00E76D76" w:rsidRPr="00A219A7" w:rsidRDefault="00131382" w:rsidP="0016687B">
      <w:pPr>
        <w:rPr>
          <w:szCs w:val="18"/>
        </w:rPr>
      </w:pPr>
      <w:r w:rsidRPr="00A219A7">
        <w:rPr>
          <w:rFonts w:eastAsia="Verdana" w:cs="Verdana"/>
          <w:szCs w:val="18"/>
          <w:bdr w:val="nil"/>
        </w:rPr>
        <w:t>La présidente demande aux membres de transmettre leurs questions et commentaires sur le plan dans les dix jours au secrétaire, qui transmettra ensuite aux membres une nouvelle version du plan, en indiquant les modifications.</w:t>
      </w:r>
    </w:p>
    <w:p w14:paraId="013D1811" w14:textId="77777777" w:rsidR="00E02C2F" w:rsidRPr="00A219A7" w:rsidRDefault="00131382" w:rsidP="0016687B">
      <w:pPr>
        <w:rPr>
          <w:b/>
          <w:caps/>
          <w:color w:val="729BC8"/>
          <w:sz w:val="20"/>
          <w:szCs w:val="20"/>
        </w:rPr>
      </w:pPr>
      <w:r w:rsidRPr="00A219A7">
        <w:rPr>
          <w:szCs w:val="18"/>
        </w:rPr>
        <w:t xml:space="preserve"> </w:t>
      </w:r>
    </w:p>
    <w:p w14:paraId="1FD102E5" w14:textId="5E7F29A6" w:rsidR="00E02C2F" w:rsidRPr="00A219A7" w:rsidRDefault="00131382" w:rsidP="00E02C2F">
      <w:pPr>
        <w:ind w:left="708" w:right="-1" w:hanging="708"/>
        <w:rPr>
          <w:b/>
          <w:caps/>
          <w:color w:val="729BC8"/>
          <w:sz w:val="20"/>
          <w:szCs w:val="20"/>
        </w:rPr>
      </w:pPr>
      <w:r w:rsidRPr="00A219A7">
        <w:rPr>
          <w:rFonts w:eastAsia="Verdana" w:cs="Verdana"/>
          <w:b/>
          <w:caps/>
          <w:color w:val="729BC8"/>
          <w:sz w:val="20"/>
          <w:szCs w:val="20"/>
          <w:bdr w:val="nil"/>
        </w:rPr>
        <w:t>6.</w:t>
      </w:r>
      <w:r w:rsidRPr="00A219A7">
        <w:rPr>
          <w:rFonts w:eastAsia="Verdana" w:cs="Verdana"/>
          <w:b/>
          <w:caps/>
          <w:color w:val="729BC8"/>
          <w:sz w:val="20"/>
          <w:szCs w:val="20"/>
          <w:bdr w:val="nil"/>
        </w:rPr>
        <w:tab/>
        <w:t>analyse coûts/bénéfices des activités EMA</w:t>
      </w:r>
    </w:p>
    <w:p w14:paraId="3068BFF2" w14:textId="4C924740" w:rsidR="00E76D76" w:rsidRPr="00A219A7" w:rsidRDefault="00702939" w:rsidP="00E02C2F">
      <w:pPr>
        <w:ind w:left="708" w:right="-1" w:hanging="708"/>
        <w:rPr>
          <w:szCs w:val="18"/>
        </w:rPr>
      </w:pPr>
      <w:r>
        <w:rPr>
          <w:szCs w:val="18"/>
        </w:rPr>
        <w:t>L’AFMPS</w:t>
      </w:r>
      <w:r w:rsidRPr="00A219A7">
        <w:rPr>
          <w:rFonts w:eastAsia="Verdana" w:cs="Verdana"/>
          <w:szCs w:val="18"/>
          <w:bdr w:val="nil"/>
        </w:rPr>
        <w:t xml:space="preserve"> </w:t>
      </w:r>
      <w:r w:rsidR="00131382" w:rsidRPr="00A219A7">
        <w:rPr>
          <w:rFonts w:eastAsia="Verdana" w:cs="Verdana"/>
          <w:szCs w:val="18"/>
          <w:bdr w:val="nil"/>
        </w:rPr>
        <w:t>présente les slides relatifs à l'analyse coûts/bénéfices des activités EMA.</w:t>
      </w:r>
    </w:p>
    <w:p w14:paraId="3D986119" w14:textId="3DFD8CF3" w:rsidR="00110D15" w:rsidRPr="00A219A7" w:rsidRDefault="00702939" w:rsidP="00110D15">
      <w:pPr>
        <w:ind w:right="-1"/>
        <w:rPr>
          <w:szCs w:val="18"/>
        </w:rPr>
      </w:pPr>
      <w:r>
        <w:t xml:space="preserve">Un membre </w:t>
      </w:r>
      <w:r w:rsidR="00131382" w:rsidRPr="00A219A7">
        <w:rPr>
          <w:rFonts w:eastAsia="Verdana" w:cs="Verdana"/>
          <w:szCs w:val="18"/>
          <w:bdr w:val="nil"/>
        </w:rPr>
        <w:t xml:space="preserve">demande quelle conclusion en tire </w:t>
      </w:r>
      <w:r>
        <w:rPr>
          <w:szCs w:val="18"/>
        </w:rPr>
        <w:t>L’AFMPS</w:t>
      </w:r>
      <w:r w:rsidR="00131382" w:rsidRPr="00A219A7">
        <w:rPr>
          <w:rFonts w:eastAsia="Verdana" w:cs="Verdana"/>
          <w:szCs w:val="18"/>
          <w:bdr w:val="nil"/>
        </w:rPr>
        <w:t xml:space="preserve">. </w:t>
      </w:r>
      <w:r>
        <w:rPr>
          <w:szCs w:val="18"/>
        </w:rPr>
        <w:t>L’AFMPS</w:t>
      </w:r>
      <w:r w:rsidRPr="00A219A7">
        <w:rPr>
          <w:rFonts w:eastAsia="Verdana" w:cs="Verdana"/>
          <w:szCs w:val="18"/>
          <w:bdr w:val="nil"/>
        </w:rPr>
        <w:t xml:space="preserve"> </w:t>
      </w:r>
      <w:r w:rsidR="00131382" w:rsidRPr="00A219A7">
        <w:rPr>
          <w:rFonts w:eastAsia="Verdana" w:cs="Verdana"/>
          <w:szCs w:val="18"/>
          <w:bdr w:val="nil"/>
        </w:rPr>
        <w:t xml:space="preserve">dit que, d'une part, les chiffres qui proviennent de </w:t>
      </w:r>
      <w:proofErr w:type="spellStart"/>
      <w:r w:rsidR="00131382" w:rsidRPr="00A219A7">
        <w:rPr>
          <w:rFonts w:eastAsia="Verdana" w:cs="Verdana"/>
          <w:szCs w:val="18"/>
          <w:bdr w:val="nil"/>
        </w:rPr>
        <w:t>Procost</w:t>
      </w:r>
      <w:proofErr w:type="spellEnd"/>
      <w:r w:rsidR="00131382" w:rsidRPr="00A219A7">
        <w:rPr>
          <w:rFonts w:eastAsia="Verdana" w:cs="Verdana"/>
          <w:szCs w:val="18"/>
          <w:bdr w:val="nil"/>
        </w:rPr>
        <w:t xml:space="preserve"> et, d'autre part, ce qui vient du DCT, doivent continuer à être suivis pour mieux pouvoir estimer le montant approximatif que nous atteindrons. Il est trop tôt pour se prononcer sur le montant exact.</w:t>
      </w:r>
    </w:p>
    <w:p w14:paraId="19D1C46E" w14:textId="23DA2428" w:rsidR="008F6681" w:rsidRPr="00A219A7" w:rsidRDefault="00702939" w:rsidP="00110D15">
      <w:pPr>
        <w:ind w:right="-1"/>
        <w:rPr>
          <w:szCs w:val="18"/>
        </w:rPr>
      </w:pPr>
      <w:r>
        <w:t xml:space="preserve">Un membre </w:t>
      </w:r>
      <w:r w:rsidR="00131382">
        <w:rPr>
          <w:rFonts w:eastAsia="Verdana" w:cs="Verdana"/>
          <w:szCs w:val="18"/>
          <w:bdr w:val="nil"/>
        </w:rPr>
        <w:t>pense que c'est lié à la ligne « EMA-</w:t>
      </w:r>
      <w:proofErr w:type="spellStart"/>
      <w:r w:rsidR="00131382">
        <w:rPr>
          <w:rFonts w:eastAsia="Verdana" w:cs="Verdana"/>
          <w:szCs w:val="18"/>
          <w:bdr w:val="nil"/>
        </w:rPr>
        <w:t>activities</w:t>
      </w:r>
      <w:proofErr w:type="spellEnd"/>
      <w:r w:rsidR="00131382">
        <w:rPr>
          <w:rFonts w:eastAsia="Verdana" w:cs="Verdana"/>
          <w:szCs w:val="18"/>
          <w:bdr w:val="nil"/>
        </w:rPr>
        <w:t> »</w:t>
      </w:r>
      <w:r w:rsidR="00131382" w:rsidRPr="00A219A7">
        <w:rPr>
          <w:rFonts w:eastAsia="Verdana" w:cs="Verdana"/>
          <w:szCs w:val="18"/>
          <w:bdr w:val="nil"/>
        </w:rPr>
        <w:t xml:space="preserve"> qui </w:t>
      </w:r>
      <w:r w:rsidR="00131382" w:rsidRPr="00131382">
        <w:rPr>
          <w:rFonts w:eastAsia="Verdana" w:cs="Verdana"/>
          <w:szCs w:val="18"/>
          <w:bdr w:val="nil"/>
        </w:rPr>
        <w:t>a une influence négative</w:t>
      </w:r>
      <w:r w:rsidR="00131382" w:rsidRPr="00A219A7">
        <w:rPr>
          <w:rFonts w:eastAsia="Verdana" w:cs="Verdana"/>
          <w:szCs w:val="18"/>
          <w:bdr w:val="nil"/>
        </w:rPr>
        <w:t xml:space="preserve"> mais dont il ne comprend pas</w:t>
      </w:r>
      <w:r w:rsidR="00131382">
        <w:rPr>
          <w:rFonts w:eastAsia="Verdana" w:cs="Verdana"/>
          <w:szCs w:val="18"/>
          <w:bdr w:val="nil"/>
        </w:rPr>
        <w:t xml:space="preserve"> encore précisément le contenu.</w:t>
      </w:r>
      <w:r w:rsidR="00131382" w:rsidRPr="00A219A7">
        <w:rPr>
          <w:rFonts w:eastAsia="Verdana" w:cs="Verdana"/>
          <w:szCs w:val="18"/>
          <w:bdr w:val="nil"/>
        </w:rPr>
        <w:t xml:space="preserve"> </w:t>
      </w:r>
      <w:r>
        <w:rPr>
          <w:szCs w:val="18"/>
        </w:rPr>
        <w:t>L’AFMPS</w:t>
      </w:r>
      <w:r w:rsidRPr="00A219A7">
        <w:rPr>
          <w:rFonts w:eastAsia="Verdana" w:cs="Verdana"/>
          <w:szCs w:val="18"/>
          <w:bdr w:val="nil"/>
        </w:rPr>
        <w:t xml:space="preserve"> </w:t>
      </w:r>
      <w:r w:rsidR="00131382" w:rsidRPr="00A219A7">
        <w:rPr>
          <w:rFonts w:eastAsia="Verdana" w:cs="Verdana"/>
          <w:szCs w:val="18"/>
          <w:bdr w:val="nil"/>
        </w:rPr>
        <w:t xml:space="preserve">indique que certaines activités sur cette ligne devraient relever en fait de processus de dossier mais le total de frais EMA reste égal. </w:t>
      </w:r>
    </w:p>
    <w:p w14:paraId="285DB9C4" w14:textId="63642F5E" w:rsidR="00E02C2F" w:rsidRPr="00A219A7" w:rsidRDefault="00702939" w:rsidP="00971677">
      <w:pPr>
        <w:ind w:right="-1"/>
        <w:rPr>
          <w:b/>
          <w:caps/>
          <w:color w:val="729BC8"/>
          <w:sz w:val="20"/>
          <w:szCs w:val="20"/>
        </w:rPr>
      </w:pPr>
      <w:r>
        <w:t xml:space="preserve">Un membre </w:t>
      </w:r>
      <w:r w:rsidR="00131382" w:rsidRPr="00A219A7">
        <w:rPr>
          <w:rFonts w:eastAsia="Verdana" w:cs="Verdana"/>
          <w:szCs w:val="18"/>
          <w:bdr w:val="nil"/>
        </w:rPr>
        <w:t xml:space="preserve">estime utile que l'AFMPS précise quel budget elle est prête à investir dans certains postes afin que le comité puisse voir le </w:t>
      </w:r>
      <w:r w:rsidR="00131382" w:rsidRPr="00A219A7">
        <w:rPr>
          <w:rFonts w:eastAsia="Verdana" w:cs="Verdana"/>
          <w:i/>
          <w:szCs w:val="18"/>
          <w:bdr w:val="nil"/>
        </w:rPr>
        <w:t xml:space="preserve">return on </w:t>
      </w:r>
      <w:proofErr w:type="spellStart"/>
      <w:r w:rsidR="00131382" w:rsidRPr="00A219A7">
        <w:rPr>
          <w:rFonts w:eastAsia="Verdana" w:cs="Verdana"/>
          <w:i/>
          <w:szCs w:val="18"/>
          <w:bdr w:val="nil"/>
        </w:rPr>
        <w:t>investment</w:t>
      </w:r>
      <w:proofErr w:type="spellEnd"/>
      <w:r w:rsidR="00131382" w:rsidRPr="00A219A7">
        <w:rPr>
          <w:rFonts w:eastAsia="Verdana" w:cs="Verdana"/>
          <w:szCs w:val="18"/>
          <w:bdr w:val="nil"/>
        </w:rPr>
        <w:t xml:space="preserve">. </w:t>
      </w:r>
      <w:r w:rsidR="00131382" w:rsidRPr="00A219A7">
        <w:rPr>
          <w:rFonts w:eastAsia="Verdana" w:cs="Verdana"/>
          <w:b/>
          <w:caps/>
          <w:color w:val="729BC8"/>
          <w:sz w:val="20"/>
          <w:szCs w:val="20"/>
          <w:bdr w:val="nil"/>
        </w:rPr>
        <w:tab/>
      </w:r>
    </w:p>
    <w:p w14:paraId="27DB4F9C" w14:textId="50199BD6" w:rsidR="008834BE" w:rsidRPr="00A219A7" w:rsidRDefault="00131382" w:rsidP="00971677">
      <w:pPr>
        <w:rPr>
          <w:szCs w:val="18"/>
        </w:rPr>
      </w:pPr>
      <w:r w:rsidRPr="00A219A7">
        <w:rPr>
          <w:rFonts w:eastAsia="Verdana" w:cs="Verdana"/>
          <w:szCs w:val="18"/>
          <w:bdr w:val="nil"/>
        </w:rPr>
        <w:t xml:space="preserve">La présidente déplore les informations changeantes en ce qui concerne le déficit EMA. À un moment donné, cela doit être expliqué, également à la lumière de la discussion sur le </w:t>
      </w:r>
      <w:proofErr w:type="spellStart"/>
      <w:r w:rsidRPr="00A219A7">
        <w:rPr>
          <w:rFonts w:eastAsia="Verdana" w:cs="Verdana"/>
          <w:szCs w:val="18"/>
          <w:bdr w:val="nil"/>
        </w:rPr>
        <w:t>Brexit</w:t>
      </w:r>
      <w:proofErr w:type="spellEnd"/>
      <w:r w:rsidRPr="00A219A7">
        <w:rPr>
          <w:rFonts w:eastAsia="Verdana" w:cs="Verdana"/>
          <w:szCs w:val="18"/>
          <w:bdr w:val="nil"/>
        </w:rPr>
        <w:t xml:space="preserve">. Aucune décision stratégique ne peut en effet être greffée sur les informations actuelles. Selon </w:t>
      </w:r>
      <w:r w:rsidR="00702939">
        <w:rPr>
          <w:szCs w:val="18"/>
        </w:rPr>
        <w:t>L’AFMPS</w:t>
      </w:r>
      <w:r w:rsidRPr="00A219A7">
        <w:rPr>
          <w:rFonts w:eastAsia="Verdana" w:cs="Verdana"/>
          <w:szCs w:val="18"/>
          <w:bdr w:val="nil"/>
        </w:rPr>
        <w:t>, nous ne pouvons pas perdre de vue que l'AFMPS est un acteur au niveau européen dans l'intérêt de la santé du patient belge et que cela a un coût. Nous devons en outre bien faire des choix. Le</w:t>
      </w:r>
      <w:r>
        <w:rPr>
          <w:rFonts w:eastAsia="Verdana" w:cs="Verdana"/>
          <w:i/>
          <w:szCs w:val="18"/>
          <w:bdr w:val="nil"/>
        </w:rPr>
        <w:t xml:space="preserve"> Return on </w:t>
      </w:r>
      <w:proofErr w:type="spellStart"/>
      <w:r>
        <w:rPr>
          <w:rFonts w:eastAsia="Verdana" w:cs="Verdana"/>
          <w:i/>
          <w:szCs w:val="18"/>
          <w:bdr w:val="nil"/>
        </w:rPr>
        <w:t>invest</w:t>
      </w:r>
      <w:r w:rsidRPr="00A219A7">
        <w:rPr>
          <w:rFonts w:eastAsia="Verdana" w:cs="Verdana"/>
          <w:i/>
          <w:szCs w:val="18"/>
          <w:bdr w:val="nil"/>
        </w:rPr>
        <w:t>ment</w:t>
      </w:r>
      <w:proofErr w:type="spellEnd"/>
      <w:r w:rsidRPr="00A219A7">
        <w:rPr>
          <w:rFonts w:eastAsia="Verdana" w:cs="Verdana"/>
          <w:szCs w:val="18"/>
          <w:bdr w:val="nil"/>
        </w:rPr>
        <w:t xml:space="preserve"> est toutefois très difficilement mesurable. </w:t>
      </w:r>
    </w:p>
    <w:p w14:paraId="2389DE27" w14:textId="503ACF5F" w:rsidR="004A2993" w:rsidRPr="00A219A7" w:rsidRDefault="00702939" w:rsidP="004A2993">
      <w:pPr>
        <w:rPr>
          <w:szCs w:val="18"/>
        </w:rPr>
      </w:pPr>
      <w:r>
        <w:rPr>
          <w:szCs w:val="18"/>
        </w:rPr>
        <w:t>L’AFMPS</w:t>
      </w:r>
      <w:r w:rsidRPr="00A219A7">
        <w:rPr>
          <w:rFonts w:eastAsia="Verdana" w:cs="Verdana"/>
          <w:szCs w:val="18"/>
          <w:bdr w:val="nil"/>
        </w:rPr>
        <w:t xml:space="preserve"> </w:t>
      </w:r>
      <w:r w:rsidR="00131382" w:rsidRPr="00A219A7">
        <w:rPr>
          <w:rFonts w:eastAsia="Verdana" w:cs="Verdana"/>
          <w:szCs w:val="18"/>
          <w:bdr w:val="nil"/>
        </w:rPr>
        <w:t xml:space="preserve">admet que tout cela doit être affiné et que l'aide des </w:t>
      </w:r>
      <w:proofErr w:type="spellStart"/>
      <w:r w:rsidR="00131382" w:rsidRPr="00A219A7">
        <w:rPr>
          <w:rFonts w:eastAsia="Verdana" w:cs="Verdana"/>
          <w:szCs w:val="18"/>
          <w:bdr w:val="nil"/>
        </w:rPr>
        <w:t>stakeholders</w:t>
      </w:r>
      <w:proofErr w:type="spellEnd"/>
      <w:r w:rsidR="00131382" w:rsidRPr="00A219A7">
        <w:rPr>
          <w:rFonts w:eastAsia="Verdana" w:cs="Verdana"/>
          <w:szCs w:val="18"/>
          <w:bdr w:val="nil"/>
        </w:rPr>
        <w:t xml:space="preserve"> est ici nécessaire. De la bonne volonté est manifestée à cet effet. </w:t>
      </w:r>
    </w:p>
    <w:p w14:paraId="7B1C46C5" w14:textId="77777777" w:rsidR="00E02C2F" w:rsidRPr="00A219A7" w:rsidRDefault="00131382" w:rsidP="004A2993">
      <w:pPr>
        <w:rPr>
          <w:b/>
          <w:caps/>
          <w:color w:val="729BC8"/>
          <w:sz w:val="20"/>
          <w:szCs w:val="20"/>
        </w:rPr>
      </w:pPr>
      <w:r w:rsidRPr="00A219A7">
        <w:rPr>
          <w:b/>
          <w:caps/>
          <w:color w:val="729BC8"/>
          <w:sz w:val="20"/>
          <w:szCs w:val="20"/>
        </w:rPr>
        <w:tab/>
      </w:r>
    </w:p>
    <w:p w14:paraId="06D3F426" w14:textId="6F9B697D" w:rsidR="00E02C2F" w:rsidRPr="00A219A7" w:rsidRDefault="00131382" w:rsidP="00E02C2F">
      <w:pPr>
        <w:ind w:left="708" w:right="-1" w:hanging="708"/>
        <w:rPr>
          <w:b/>
          <w:caps/>
          <w:color w:val="729BC8"/>
          <w:sz w:val="20"/>
          <w:szCs w:val="20"/>
        </w:rPr>
      </w:pPr>
      <w:r w:rsidRPr="00A219A7">
        <w:rPr>
          <w:rFonts w:eastAsia="Verdana" w:cs="Verdana"/>
          <w:b/>
          <w:caps/>
          <w:color w:val="729BC8"/>
          <w:sz w:val="20"/>
          <w:szCs w:val="20"/>
          <w:bdr w:val="nil"/>
        </w:rPr>
        <w:t>7.</w:t>
      </w:r>
      <w:r w:rsidRPr="00A219A7">
        <w:rPr>
          <w:rFonts w:eastAsia="Verdana" w:cs="Verdana"/>
          <w:b/>
          <w:caps/>
          <w:color w:val="729BC8"/>
          <w:sz w:val="20"/>
          <w:szCs w:val="20"/>
          <w:bdr w:val="nil"/>
        </w:rPr>
        <w:tab/>
        <w:t>état des lieux loi de financement</w:t>
      </w:r>
      <w:r w:rsidRPr="00A219A7">
        <w:rPr>
          <w:rFonts w:eastAsia="Verdana" w:cs="Verdana"/>
          <w:b/>
          <w:caps/>
          <w:color w:val="729BC8"/>
          <w:sz w:val="20"/>
          <w:szCs w:val="20"/>
          <w:bdr w:val="nil"/>
        </w:rPr>
        <w:tab/>
      </w:r>
    </w:p>
    <w:p w14:paraId="0C49FD98" w14:textId="77777777" w:rsidR="00E02C2F" w:rsidRPr="00A219A7" w:rsidRDefault="00131382" w:rsidP="00E02C2F">
      <w:pPr>
        <w:pStyle w:val="Lijstalinea"/>
        <w:ind w:left="0"/>
        <w:rPr>
          <w:szCs w:val="18"/>
        </w:rPr>
      </w:pPr>
      <w:r w:rsidRPr="00A219A7">
        <w:rPr>
          <w:rFonts w:eastAsia="Verdana" w:cs="Verdana"/>
          <w:szCs w:val="18"/>
          <w:bdr w:val="nil"/>
        </w:rPr>
        <w:lastRenderedPageBreak/>
        <w:t xml:space="preserve">L'avant-projet de loi est actuellement soumis pour avis au Conseil d'État. Une prolongation du délai d'avis a été demandée par le Conseil, et accordée après consultation de la cellule stratégique. Le Conseil n'émettra dès lors son avis que le 6 décembre. La cellule stratégique a pris contact avec les services du Parlement pour accélérer le processus à ce niveau, on vise ainsi un vote le 22 décembre. </w:t>
      </w:r>
    </w:p>
    <w:p w14:paraId="0D927502" w14:textId="77777777" w:rsidR="004F0D71" w:rsidRPr="00A219A7" w:rsidRDefault="008D4BFF" w:rsidP="00E02C2F">
      <w:pPr>
        <w:pStyle w:val="Lijstalinea"/>
        <w:ind w:left="0"/>
        <w:rPr>
          <w:szCs w:val="18"/>
        </w:rPr>
      </w:pPr>
    </w:p>
    <w:p w14:paraId="469F7776" w14:textId="6BC893C1" w:rsidR="008B15C8" w:rsidRPr="00A219A7" w:rsidRDefault="00702939" w:rsidP="007E6C15">
      <w:pPr>
        <w:pStyle w:val="Lijstalinea"/>
        <w:ind w:left="0"/>
        <w:rPr>
          <w:szCs w:val="18"/>
        </w:rPr>
      </w:pPr>
      <w:r>
        <w:t xml:space="preserve">Un membre </w:t>
      </w:r>
      <w:r w:rsidR="00131382" w:rsidRPr="00A219A7">
        <w:rPr>
          <w:rFonts w:eastAsia="Verdana" w:cs="Verdana"/>
          <w:szCs w:val="18"/>
          <w:bdr w:val="nil"/>
        </w:rPr>
        <w:t>s'enquiert des conséquences d'une publication non effectuée à temps. Le risque existe que les impôts qui sont dus soient contestés dans la période entre le 1er janvier et l'entrée en vigueur de la loi. Le fait qu'une taxe est calculée sur le chiffre d'affaires de 2017 est en outre non pertinent. En ce qui concerne les rétributions, les actuelles resteront d'application aussi longtemps que la loi n'est pas en vigueur.</w:t>
      </w:r>
    </w:p>
    <w:p w14:paraId="6EB6CA5F" w14:textId="77777777" w:rsidR="00E02C2F" w:rsidRPr="00A219A7" w:rsidRDefault="00131382" w:rsidP="007E6C15">
      <w:pPr>
        <w:pStyle w:val="Lijstalinea"/>
        <w:ind w:left="0"/>
        <w:rPr>
          <w:szCs w:val="18"/>
        </w:rPr>
      </w:pPr>
      <w:r w:rsidRPr="00A219A7">
        <w:rPr>
          <w:szCs w:val="18"/>
        </w:rPr>
        <w:t xml:space="preserve"> </w:t>
      </w:r>
    </w:p>
    <w:p w14:paraId="757E9CEA" w14:textId="77777777" w:rsidR="007E6C15" w:rsidRPr="00A219A7" w:rsidRDefault="00131382" w:rsidP="007E6C15">
      <w:pPr>
        <w:pStyle w:val="Lijstalinea"/>
        <w:ind w:left="0"/>
        <w:rPr>
          <w:szCs w:val="18"/>
        </w:rPr>
      </w:pPr>
      <w:r w:rsidRPr="00A219A7">
        <w:rPr>
          <w:rFonts w:eastAsia="Verdana" w:cs="Verdana"/>
          <w:szCs w:val="18"/>
          <w:bdr w:val="nil"/>
        </w:rPr>
        <w:t xml:space="preserve">L'arrêté royal relatif au mécanisme de remboursement pour le secteur des dispositifs médicaux a été publié et la publication de celui au Moniteur belge est prévue le 6 décembre. </w:t>
      </w:r>
    </w:p>
    <w:p w14:paraId="1556A756" w14:textId="77777777" w:rsidR="007E6C15" w:rsidRPr="00A219A7" w:rsidRDefault="008D4BFF" w:rsidP="007E6C15">
      <w:pPr>
        <w:pStyle w:val="Lijstalinea"/>
        <w:ind w:left="0"/>
        <w:rPr>
          <w:b/>
          <w:caps/>
          <w:color w:val="729BC8"/>
          <w:sz w:val="20"/>
          <w:szCs w:val="20"/>
        </w:rPr>
      </w:pPr>
    </w:p>
    <w:p w14:paraId="385E3821" w14:textId="77777777" w:rsidR="00E02C2F" w:rsidRPr="00A219A7" w:rsidRDefault="00131382" w:rsidP="00E02C2F">
      <w:pPr>
        <w:ind w:left="708" w:right="-1" w:hanging="708"/>
        <w:rPr>
          <w:b/>
          <w:caps/>
          <w:color w:val="729BC8"/>
          <w:sz w:val="20"/>
          <w:szCs w:val="20"/>
        </w:rPr>
      </w:pPr>
      <w:r w:rsidRPr="00A219A7">
        <w:rPr>
          <w:rFonts w:eastAsia="Verdana" w:cs="Verdana"/>
          <w:b/>
          <w:caps/>
          <w:color w:val="729BC8"/>
          <w:sz w:val="20"/>
          <w:szCs w:val="20"/>
          <w:bdr w:val="nil"/>
        </w:rPr>
        <w:t xml:space="preserve">8. </w:t>
      </w:r>
      <w:r w:rsidRPr="00A219A7">
        <w:rPr>
          <w:rFonts w:eastAsia="Verdana" w:cs="Verdana"/>
          <w:b/>
          <w:caps/>
          <w:color w:val="729BC8"/>
          <w:sz w:val="20"/>
          <w:szCs w:val="20"/>
          <w:bdr w:val="nil"/>
        </w:rPr>
        <w:tab/>
        <w:t>divers</w:t>
      </w:r>
    </w:p>
    <w:p w14:paraId="119C1213" w14:textId="77777777" w:rsidR="008B15C8" w:rsidRPr="00A219A7" w:rsidRDefault="00131382" w:rsidP="002A6928">
      <w:pPr>
        <w:pStyle w:val="Lijstalinea"/>
        <w:ind w:left="0"/>
        <w:rPr>
          <w:szCs w:val="18"/>
        </w:rPr>
      </w:pPr>
      <w:r w:rsidRPr="00A219A7">
        <w:rPr>
          <w:rFonts w:eastAsia="Verdana" w:cs="Verdana"/>
          <w:szCs w:val="18"/>
          <w:bdr w:val="nil"/>
        </w:rPr>
        <w:t xml:space="preserve">- </w:t>
      </w:r>
      <w:proofErr w:type="spellStart"/>
      <w:r w:rsidRPr="00A219A7">
        <w:rPr>
          <w:rFonts w:eastAsia="Verdana" w:cs="Verdana"/>
          <w:szCs w:val="18"/>
          <w:bdr w:val="nil"/>
        </w:rPr>
        <w:t>Forecast</w:t>
      </w:r>
      <w:proofErr w:type="spellEnd"/>
      <w:r w:rsidRPr="00A219A7">
        <w:rPr>
          <w:rFonts w:eastAsia="Verdana" w:cs="Verdana"/>
          <w:szCs w:val="18"/>
          <w:bdr w:val="nil"/>
        </w:rPr>
        <w:t xml:space="preserve"> 2019 :</w:t>
      </w:r>
    </w:p>
    <w:p w14:paraId="2B6E0C57" w14:textId="77777777" w:rsidR="008B15C8" w:rsidRPr="00A219A7" w:rsidRDefault="008D4BFF" w:rsidP="002A6928">
      <w:pPr>
        <w:pStyle w:val="Lijstalinea"/>
        <w:ind w:left="0"/>
        <w:rPr>
          <w:szCs w:val="18"/>
        </w:rPr>
      </w:pPr>
    </w:p>
    <w:p w14:paraId="37DC2A3E" w14:textId="3673AD39" w:rsidR="008B15C8" w:rsidRPr="00A219A7" w:rsidRDefault="00131382" w:rsidP="002A6928">
      <w:pPr>
        <w:pStyle w:val="Lijstalinea"/>
        <w:ind w:left="0"/>
        <w:rPr>
          <w:szCs w:val="18"/>
        </w:rPr>
      </w:pPr>
      <w:r w:rsidRPr="00A219A7">
        <w:rPr>
          <w:rFonts w:eastAsia="Verdana" w:cs="Verdana"/>
          <w:szCs w:val="18"/>
          <w:bdr w:val="nil"/>
        </w:rPr>
        <w:t xml:space="preserve">L'AFMPS avait demandé aux membres du Comité de donner une estimation du nombre de dossiers que leurs membres introduiront en 2019. </w:t>
      </w:r>
      <w:r w:rsidR="00702939">
        <w:t xml:space="preserve">Un membre </w:t>
      </w:r>
      <w:r w:rsidRPr="00A219A7">
        <w:rPr>
          <w:rFonts w:eastAsia="Verdana" w:cs="Verdana"/>
          <w:szCs w:val="18"/>
          <w:bdr w:val="nil"/>
        </w:rPr>
        <w:t xml:space="preserve">estime que cela n'est pas simple en raison du manque de données historiques. </w:t>
      </w:r>
      <w:r w:rsidR="00702939">
        <w:t xml:space="preserve">Un membre </w:t>
      </w:r>
      <w:r w:rsidRPr="00A219A7">
        <w:rPr>
          <w:rFonts w:eastAsia="Verdana" w:cs="Verdana"/>
          <w:szCs w:val="18"/>
          <w:bdr w:val="nil"/>
        </w:rPr>
        <w:t xml:space="preserve">ajoute qu'il est impossible d'interroger tous les membres à ce sujet. </w:t>
      </w:r>
    </w:p>
    <w:p w14:paraId="144D4EB0" w14:textId="77777777" w:rsidR="008B15C8" w:rsidRPr="00A219A7" w:rsidRDefault="008D4BFF" w:rsidP="002A6928">
      <w:pPr>
        <w:pStyle w:val="Lijstalinea"/>
        <w:ind w:left="0"/>
        <w:rPr>
          <w:szCs w:val="18"/>
        </w:rPr>
      </w:pPr>
    </w:p>
    <w:p w14:paraId="74D07852" w14:textId="7192BECC" w:rsidR="002A6928" w:rsidRPr="00A219A7" w:rsidRDefault="00702939" w:rsidP="002A6928">
      <w:pPr>
        <w:pStyle w:val="Lijstalinea"/>
        <w:ind w:left="0"/>
        <w:rPr>
          <w:szCs w:val="18"/>
        </w:rPr>
      </w:pPr>
      <w:r>
        <w:rPr>
          <w:szCs w:val="18"/>
        </w:rPr>
        <w:t>L’AFMPS</w:t>
      </w:r>
      <w:r w:rsidRPr="00A219A7">
        <w:rPr>
          <w:rFonts w:eastAsia="Verdana" w:cs="Verdana"/>
          <w:szCs w:val="18"/>
          <w:bdr w:val="nil"/>
        </w:rPr>
        <w:t xml:space="preserve"> </w:t>
      </w:r>
      <w:r w:rsidR="00131382" w:rsidRPr="00A219A7">
        <w:rPr>
          <w:rFonts w:eastAsia="Verdana" w:cs="Verdana"/>
          <w:szCs w:val="18"/>
          <w:bdr w:val="nil"/>
        </w:rPr>
        <w:t xml:space="preserve">indique qu'un pourcentage de croissance suffit. </w:t>
      </w:r>
    </w:p>
    <w:p w14:paraId="7CA4DF71" w14:textId="77777777" w:rsidR="002A6928" w:rsidRPr="00A219A7" w:rsidRDefault="008D4BFF" w:rsidP="002A6928">
      <w:pPr>
        <w:pStyle w:val="Lijstalinea"/>
        <w:ind w:left="0"/>
        <w:rPr>
          <w:szCs w:val="18"/>
        </w:rPr>
      </w:pPr>
    </w:p>
    <w:p w14:paraId="5C1CE36A" w14:textId="1056FDFC" w:rsidR="008B15C8" w:rsidRPr="00A219A7" w:rsidRDefault="00702939" w:rsidP="002A6928">
      <w:pPr>
        <w:pStyle w:val="Lijstalinea"/>
        <w:ind w:left="0"/>
        <w:rPr>
          <w:szCs w:val="18"/>
        </w:rPr>
      </w:pPr>
      <w:r>
        <w:t xml:space="preserve">Un membre </w:t>
      </w:r>
      <w:r w:rsidR="00131382" w:rsidRPr="00A219A7">
        <w:rPr>
          <w:rFonts w:eastAsia="Verdana" w:cs="Verdana"/>
          <w:szCs w:val="18"/>
          <w:bdr w:val="nil"/>
        </w:rPr>
        <w:t xml:space="preserve">renvoie à l'e-mail de l'industrie pharmaceutique adressé à l'AFMPS, dans lequel celle-ci a indiqué qu'il s'agit d'un exercice impossible tant que la nouvelle structure de </w:t>
      </w:r>
      <w:proofErr w:type="spellStart"/>
      <w:r w:rsidR="00131382" w:rsidRPr="00131382">
        <w:rPr>
          <w:rFonts w:eastAsia="Verdana" w:cs="Verdana"/>
          <w:i/>
          <w:szCs w:val="18"/>
          <w:bdr w:val="nil"/>
        </w:rPr>
        <w:t>fee</w:t>
      </w:r>
      <w:proofErr w:type="spellEnd"/>
      <w:r w:rsidR="00131382" w:rsidRPr="00A219A7">
        <w:rPr>
          <w:rFonts w:eastAsia="Verdana" w:cs="Verdana"/>
          <w:szCs w:val="18"/>
          <w:bdr w:val="nil"/>
        </w:rPr>
        <w:t xml:space="preserve"> n'a pas été expliquée. </w:t>
      </w:r>
      <w:r>
        <w:rPr>
          <w:szCs w:val="18"/>
        </w:rPr>
        <w:t>L’AFMPS</w:t>
      </w:r>
      <w:r w:rsidRPr="00A219A7">
        <w:rPr>
          <w:rFonts w:eastAsia="Verdana" w:cs="Verdana"/>
          <w:szCs w:val="18"/>
          <w:bdr w:val="nil"/>
        </w:rPr>
        <w:t xml:space="preserve"> </w:t>
      </w:r>
      <w:r w:rsidR="00131382" w:rsidRPr="00A219A7">
        <w:rPr>
          <w:rFonts w:eastAsia="Verdana" w:cs="Verdana"/>
          <w:szCs w:val="18"/>
          <w:bdr w:val="nil"/>
        </w:rPr>
        <w:t xml:space="preserve">renvoie aux informations qui sont fournies sur le site web de l'AFMPS. De plus, une séance d'information sera donnée lors du TOR du 11 décembre. </w:t>
      </w:r>
    </w:p>
    <w:p w14:paraId="5B4D52F7" w14:textId="77777777" w:rsidR="008B15C8" w:rsidRPr="00A219A7" w:rsidRDefault="008D4BFF" w:rsidP="002A6928">
      <w:pPr>
        <w:pStyle w:val="Lijstalinea"/>
        <w:ind w:left="0"/>
        <w:rPr>
          <w:szCs w:val="18"/>
        </w:rPr>
      </w:pPr>
    </w:p>
    <w:p w14:paraId="4074B86E" w14:textId="14051711" w:rsidR="00B065C3" w:rsidRPr="00A219A7" w:rsidRDefault="00131382" w:rsidP="002A6928">
      <w:pPr>
        <w:pStyle w:val="Lijstalinea"/>
        <w:ind w:left="0"/>
        <w:rPr>
          <w:szCs w:val="18"/>
        </w:rPr>
      </w:pPr>
      <w:r w:rsidRPr="00A219A7">
        <w:rPr>
          <w:rFonts w:eastAsia="Verdana" w:cs="Verdana"/>
          <w:szCs w:val="18"/>
          <w:bdr w:val="nil"/>
        </w:rPr>
        <w:t xml:space="preserve">La présidente insiste sur le fait qu'une séance d'information à part est organisée, tel qu'annoncé précédemment. </w:t>
      </w:r>
      <w:r w:rsidR="00702939">
        <w:rPr>
          <w:szCs w:val="18"/>
        </w:rPr>
        <w:t>L’AFMPS</w:t>
      </w:r>
      <w:r w:rsidR="00702939" w:rsidRPr="00A219A7">
        <w:rPr>
          <w:rFonts w:eastAsia="Verdana" w:cs="Verdana"/>
          <w:szCs w:val="18"/>
          <w:bdr w:val="nil"/>
        </w:rPr>
        <w:t xml:space="preserve"> </w:t>
      </w:r>
      <w:r w:rsidRPr="00A219A7">
        <w:rPr>
          <w:rFonts w:eastAsia="Verdana" w:cs="Verdana"/>
          <w:szCs w:val="18"/>
          <w:bdr w:val="nil"/>
        </w:rPr>
        <w:t xml:space="preserve">indique que, sur la base de l'expérience au TOR, il sera examiné en interne si quelque chose peut être organisé. </w:t>
      </w:r>
    </w:p>
    <w:p w14:paraId="58D4209D" w14:textId="77777777" w:rsidR="00B065C3" w:rsidRPr="00A219A7" w:rsidRDefault="008D4BFF" w:rsidP="002A6928">
      <w:pPr>
        <w:pStyle w:val="Lijstalinea"/>
        <w:ind w:left="0"/>
        <w:rPr>
          <w:szCs w:val="18"/>
        </w:rPr>
      </w:pPr>
    </w:p>
    <w:p w14:paraId="5CF3F9E8" w14:textId="77777777" w:rsidR="000176A2" w:rsidRPr="00A219A7" w:rsidRDefault="00131382" w:rsidP="000176A2">
      <w:pPr>
        <w:pStyle w:val="Lijstalinea"/>
        <w:numPr>
          <w:ilvl w:val="0"/>
          <w:numId w:val="14"/>
        </w:numPr>
        <w:ind w:left="142" w:hanging="142"/>
        <w:rPr>
          <w:szCs w:val="18"/>
        </w:rPr>
      </w:pPr>
      <w:r w:rsidRPr="00A219A7">
        <w:rPr>
          <w:rFonts w:eastAsia="Verdana" w:cs="Verdana"/>
          <w:szCs w:val="18"/>
          <w:bdr w:val="nil"/>
        </w:rPr>
        <w:t xml:space="preserve">Comité de décembre : </w:t>
      </w:r>
    </w:p>
    <w:p w14:paraId="16C70F14" w14:textId="4BBCE742" w:rsidR="00F75D72" w:rsidRPr="00A219A7" w:rsidRDefault="00131382" w:rsidP="000176A2">
      <w:pPr>
        <w:rPr>
          <w:szCs w:val="18"/>
        </w:rPr>
      </w:pPr>
      <w:r w:rsidRPr="00A219A7">
        <w:rPr>
          <w:rFonts w:eastAsia="Verdana" w:cs="Verdana"/>
          <w:szCs w:val="18"/>
          <w:bdr w:val="nil"/>
        </w:rPr>
        <w:t xml:space="preserve">Le comité du 20 décembre ne peut avoir lieu. Le secrétaire communiquera la nouvelle date dès qu'elle sera connue. </w:t>
      </w:r>
      <w:bookmarkStart w:id="0" w:name="_GoBack"/>
      <w:bookmarkEnd w:id="0"/>
    </w:p>
    <w:p w14:paraId="6D9A24EA" w14:textId="77777777" w:rsidR="000176A2" w:rsidRPr="00A219A7" w:rsidRDefault="008D4BFF" w:rsidP="007F488E">
      <w:pPr>
        <w:ind w:right="-1"/>
        <w:rPr>
          <w:b/>
          <w:caps/>
          <w:color w:val="BDBDBD"/>
          <w:sz w:val="20"/>
          <w:szCs w:val="20"/>
        </w:rPr>
      </w:pPr>
    </w:p>
    <w:sectPr w:rsidR="000176A2" w:rsidRPr="00A219A7"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BE801" w14:textId="77777777" w:rsidR="000E2A31" w:rsidRDefault="000E2A31">
      <w:pPr>
        <w:spacing w:after="0" w:line="240" w:lineRule="auto"/>
      </w:pPr>
      <w:r>
        <w:separator/>
      </w:r>
    </w:p>
  </w:endnote>
  <w:endnote w:type="continuationSeparator" w:id="0">
    <w:p w14:paraId="6DFB99F9" w14:textId="77777777" w:rsidR="000E2A31" w:rsidRDefault="000E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A90C57" w14:paraId="2EC865BF" w14:textId="77777777">
      <w:trPr>
        <w:trHeight w:val="10166"/>
      </w:trPr>
      <w:tc>
        <w:tcPr>
          <w:tcW w:w="498" w:type="dxa"/>
          <w:tcBorders>
            <w:bottom w:val="single" w:sz="4" w:space="0" w:color="auto"/>
          </w:tcBorders>
          <w:textDirection w:val="btLr"/>
        </w:tcPr>
        <w:p w14:paraId="375E113F" w14:textId="77777777" w:rsidR="00960D1D" w:rsidRDefault="00131382" w:rsidP="005F4F30">
          <w:pPr>
            <w:pStyle w:val="Koptekst"/>
            <w:ind w:left="113" w:right="113"/>
          </w:pPr>
          <w:r>
            <w:rPr>
              <w:rFonts w:cs="Calibri"/>
              <w:color w:val="4F81BD"/>
              <w:bdr w:val="nil"/>
            </w:rPr>
            <w:t>Rapport de réunion 2.3.11.2017</w:t>
          </w:r>
        </w:p>
      </w:tc>
    </w:tr>
    <w:tr w:rsidR="00A90C57" w14:paraId="25619A28" w14:textId="77777777">
      <w:tc>
        <w:tcPr>
          <w:tcW w:w="498" w:type="dxa"/>
          <w:tcBorders>
            <w:top w:val="single" w:sz="4" w:space="0" w:color="auto"/>
          </w:tcBorders>
        </w:tcPr>
        <w:p w14:paraId="58F40B47" w14:textId="77777777" w:rsidR="00960D1D" w:rsidRPr="00382AF0" w:rsidRDefault="00131382"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8D4BFF" w:rsidRPr="008D4BFF">
            <w:rPr>
              <w:noProof/>
              <w:color w:val="4F81BD" w:themeColor="accent1"/>
              <w:sz w:val="24"/>
              <w:szCs w:val="24"/>
            </w:rPr>
            <w:t>3</w:t>
          </w:r>
          <w:r w:rsidRPr="00382AF0">
            <w:rPr>
              <w:sz w:val="24"/>
              <w:szCs w:val="24"/>
            </w:rPr>
            <w:fldChar w:fldCharType="end"/>
          </w:r>
        </w:p>
      </w:tc>
    </w:tr>
    <w:tr w:rsidR="00A90C57" w14:paraId="079FFAFF" w14:textId="77777777">
      <w:trPr>
        <w:trHeight w:val="768"/>
      </w:trPr>
      <w:tc>
        <w:tcPr>
          <w:tcW w:w="498" w:type="dxa"/>
        </w:tcPr>
        <w:p w14:paraId="2C63B192" w14:textId="77777777" w:rsidR="00960D1D" w:rsidRDefault="008D4BFF">
          <w:pPr>
            <w:pStyle w:val="Koptekst"/>
          </w:pPr>
        </w:p>
      </w:tc>
    </w:tr>
  </w:tbl>
  <w:p w14:paraId="1F6CAAA8" w14:textId="5D32833D" w:rsidR="00960D1D" w:rsidRPr="00277DC4" w:rsidRDefault="00131382">
    <w:pPr>
      <w:pStyle w:val="Voettekst"/>
      <w:rPr>
        <w:lang w:val="en-US"/>
      </w:rPr>
    </w:pPr>
    <w:r>
      <w:rPr>
        <w:rFonts w:eastAsia="Verdana" w:cs="Verdana"/>
        <w:szCs w:val="18"/>
        <w:bdr w:val="nil"/>
      </w:rPr>
      <w:t>DC-CT 69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C8BC6" w14:textId="77777777" w:rsidR="000E2A31" w:rsidRDefault="000E2A31">
      <w:pPr>
        <w:spacing w:after="0" w:line="240" w:lineRule="auto"/>
      </w:pPr>
      <w:r>
        <w:separator/>
      </w:r>
    </w:p>
  </w:footnote>
  <w:footnote w:type="continuationSeparator" w:id="0">
    <w:p w14:paraId="1361ED71" w14:textId="77777777" w:rsidR="000E2A31" w:rsidRDefault="000E2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B9FA32D4">
      <w:start w:val="1"/>
      <w:numFmt w:val="upperLetter"/>
      <w:lvlText w:val="%1."/>
      <w:lvlJc w:val="left"/>
      <w:pPr>
        <w:ind w:left="720" w:hanging="360"/>
      </w:pPr>
      <w:rPr>
        <w:rFonts w:hint="default"/>
      </w:rPr>
    </w:lvl>
    <w:lvl w:ilvl="1" w:tplc="4DB45218" w:tentative="1">
      <w:start w:val="1"/>
      <w:numFmt w:val="lowerLetter"/>
      <w:lvlText w:val="%2."/>
      <w:lvlJc w:val="left"/>
      <w:pPr>
        <w:ind w:left="1440" w:hanging="360"/>
      </w:pPr>
    </w:lvl>
    <w:lvl w:ilvl="2" w:tplc="E604A686" w:tentative="1">
      <w:start w:val="1"/>
      <w:numFmt w:val="lowerRoman"/>
      <w:lvlText w:val="%3."/>
      <w:lvlJc w:val="right"/>
      <w:pPr>
        <w:ind w:left="2160" w:hanging="180"/>
      </w:pPr>
    </w:lvl>
    <w:lvl w:ilvl="3" w:tplc="E84C6A1E" w:tentative="1">
      <w:start w:val="1"/>
      <w:numFmt w:val="decimal"/>
      <w:lvlText w:val="%4."/>
      <w:lvlJc w:val="left"/>
      <w:pPr>
        <w:ind w:left="2880" w:hanging="360"/>
      </w:pPr>
    </w:lvl>
    <w:lvl w:ilvl="4" w:tplc="661A53BE" w:tentative="1">
      <w:start w:val="1"/>
      <w:numFmt w:val="lowerLetter"/>
      <w:lvlText w:val="%5."/>
      <w:lvlJc w:val="left"/>
      <w:pPr>
        <w:ind w:left="3600" w:hanging="360"/>
      </w:pPr>
    </w:lvl>
    <w:lvl w:ilvl="5" w:tplc="071029B2" w:tentative="1">
      <w:start w:val="1"/>
      <w:numFmt w:val="lowerRoman"/>
      <w:lvlText w:val="%6."/>
      <w:lvlJc w:val="right"/>
      <w:pPr>
        <w:ind w:left="4320" w:hanging="180"/>
      </w:pPr>
    </w:lvl>
    <w:lvl w:ilvl="6" w:tplc="FAD2EAA2" w:tentative="1">
      <w:start w:val="1"/>
      <w:numFmt w:val="decimal"/>
      <w:lvlText w:val="%7."/>
      <w:lvlJc w:val="left"/>
      <w:pPr>
        <w:ind w:left="5040" w:hanging="360"/>
      </w:pPr>
    </w:lvl>
    <w:lvl w:ilvl="7" w:tplc="E6028C52" w:tentative="1">
      <w:start w:val="1"/>
      <w:numFmt w:val="lowerLetter"/>
      <w:lvlText w:val="%8."/>
      <w:lvlJc w:val="left"/>
      <w:pPr>
        <w:ind w:left="5760" w:hanging="360"/>
      </w:pPr>
    </w:lvl>
    <w:lvl w:ilvl="8" w:tplc="BA501FC6" w:tentative="1">
      <w:start w:val="1"/>
      <w:numFmt w:val="lowerRoman"/>
      <w:lvlText w:val="%9."/>
      <w:lvlJc w:val="right"/>
      <w:pPr>
        <w:ind w:left="6480" w:hanging="180"/>
      </w:pPr>
    </w:lvl>
  </w:abstractNum>
  <w:abstractNum w:abstractNumId="1" w15:restartNumberingAfterBreak="0">
    <w:nsid w:val="164933C1"/>
    <w:multiLevelType w:val="hybridMultilevel"/>
    <w:tmpl w:val="C2D05748"/>
    <w:lvl w:ilvl="0" w:tplc="F79002EE">
      <w:start w:val="3"/>
      <w:numFmt w:val="bullet"/>
      <w:lvlText w:val="-"/>
      <w:lvlJc w:val="left"/>
      <w:pPr>
        <w:ind w:left="720" w:hanging="360"/>
      </w:pPr>
      <w:rPr>
        <w:rFonts w:ascii="Verdana" w:eastAsia="Calibri" w:hAnsi="Verdana" w:cs="Times New Roman" w:hint="default"/>
      </w:rPr>
    </w:lvl>
    <w:lvl w:ilvl="1" w:tplc="CB2A7E10" w:tentative="1">
      <w:start w:val="1"/>
      <w:numFmt w:val="bullet"/>
      <w:lvlText w:val="o"/>
      <w:lvlJc w:val="left"/>
      <w:pPr>
        <w:ind w:left="1440" w:hanging="360"/>
      </w:pPr>
      <w:rPr>
        <w:rFonts w:ascii="Courier New" w:hAnsi="Courier New" w:cs="Courier New" w:hint="default"/>
      </w:rPr>
    </w:lvl>
    <w:lvl w:ilvl="2" w:tplc="9FE46EE8" w:tentative="1">
      <w:start w:val="1"/>
      <w:numFmt w:val="bullet"/>
      <w:lvlText w:val=""/>
      <w:lvlJc w:val="left"/>
      <w:pPr>
        <w:ind w:left="2160" w:hanging="360"/>
      </w:pPr>
      <w:rPr>
        <w:rFonts w:ascii="Wingdings" w:hAnsi="Wingdings" w:hint="default"/>
      </w:rPr>
    </w:lvl>
    <w:lvl w:ilvl="3" w:tplc="4EC42D7A" w:tentative="1">
      <w:start w:val="1"/>
      <w:numFmt w:val="bullet"/>
      <w:lvlText w:val=""/>
      <w:lvlJc w:val="left"/>
      <w:pPr>
        <w:ind w:left="2880" w:hanging="360"/>
      </w:pPr>
      <w:rPr>
        <w:rFonts w:ascii="Symbol" w:hAnsi="Symbol" w:hint="default"/>
      </w:rPr>
    </w:lvl>
    <w:lvl w:ilvl="4" w:tplc="10F27AFE" w:tentative="1">
      <w:start w:val="1"/>
      <w:numFmt w:val="bullet"/>
      <w:lvlText w:val="o"/>
      <w:lvlJc w:val="left"/>
      <w:pPr>
        <w:ind w:left="3600" w:hanging="360"/>
      </w:pPr>
      <w:rPr>
        <w:rFonts w:ascii="Courier New" w:hAnsi="Courier New" w:cs="Courier New" w:hint="default"/>
      </w:rPr>
    </w:lvl>
    <w:lvl w:ilvl="5" w:tplc="EF401E76" w:tentative="1">
      <w:start w:val="1"/>
      <w:numFmt w:val="bullet"/>
      <w:lvlText w:val=""/>
      <w:lvlJc w:val="left"/>
      <w:pPr>
        <w:ind w:left="4320" w:hanging="360"/>
      </w:pPr>
      <w:rPr>
        <w:rFonts w:ascii="Wingdings" w:hAnsi="Wingdings" w:hint="default"/>
      </w:rPr>
    </w:lvl>
    <w:lvl w:ilvl="6" w:tplc="F7B0CB10" w:tentative="1">
      <w:start w:val="1"/>
      <w:numFmt w:val="bullet"/>
      <w:lvlText w:val=""/>
      <w:lvlJc w:val="left"/>
      <w:pPr>
        <w:ind w:left="5040" w:hanging="360"/>
      </w:pPr>
      <w:rPr>
        <w:rFonts w:ascii="Symbol" w:hAnsi="Symbol" w:hint="default"/>
      </w:rPr>
    </w:lvl>
    <w:lvl w:ilvl="7" w:tplc="E2BE319C" w:tentative="1">
      <w:start w:val="1"/>
      <w:numFmt w:val="bullet"/>
      <w:lvlText w:val="o"/>
      <w:lvlJc w:val="left"/>
      <w:pPr>
        <w:ind w:left="5760" w:hanging="360"/>
      </w:pPr>
      <w:rPr>
        <w:rFonts w:ascii="Courier New" w:hAnsi="Courier New" w:cs="Courier New" w:hint="default"/>
      </w:rPr>
    </w:lvl>
    <w:lvl w:ilvl="8" w:tplc="B8C262F4" w:tentative="1">
      <w:start w:val="1"/>
      <w:numFmt w:val="bullet"/>
      <w:lvlText w:val=""/>
      <w:lvlJc w:val="left"/>
      <w:pPr>
        <w:ind w:left="6480" w:hanging="360"/>
      </w:pPr>
      <w:rPr>
        <w:rFonts w:ascii="Wingdings" w:hAnsi="Wingdings" w:hint="default"/>
      </w:rPr>
    </w:lvl>
  </w:abstractNum>
  <w:abstractNum w:abstractNumId="2" w15:restartNumberingAfterBreak="0">
    <w:nsid w:val="1CCE4504"/>
    <w:multiLevelType w:val="hybridMultilevel"/>
    <w:tmpl w:val="93861BE8"/>
    <w:lvl w:ilvl="0" w:tplc="E872F544">
      <w:start w:val="8"/>
      <w:numFmt w:val="bullet"/>
      <w:lvlText w:val="-"/>
      <w:lvlJc w:val="left"/>
      <w:pPr>
        <w:ind w:left="720" w:hanging="360"/>
      </w:pPr>
      <w:rPr>
        <w:rFonts w:ascii="Verdana" w:eastAsia="Calibri" w:hAnsi="Verdana" w:cs="Times New Roman" w:hint="default"/>
      </w:rPr>
    </w:lvl>
    <w:lvl w:ilvl="1" w:tplc="DB7472B0" w:tentative="1">
      <w:start w:val="1"/>
      <w:numFmt w:val="bullet"/>
      <w:lvlText w:val="o"/>
      <w:lvlJc w:val="left"/>
      <w:pPr>
        <w:ind w:left="1440" w:hanging="360"/>
      </w:pPr>
      <w:rPr>
        <w:rFonts w:ascii="Courier New" w:hAnsi="Courier New" w:cs="Courier New" w:hint="default"/>
      </w:rPr>
    </w:lvl>
    <w:lvl w:ilvl="2" w:tplc="26F4D22E" w:tentative="1">
      <w:start w:val="1"/>
      <w:numFmt w:val="bullet"/>
      <w:lvlText w:val=""/>
      <w:lvlJc w:val="left"/>
      <w:pPr>
        <w:ind w:left="2160" w:hanging="360"/>
      </w:pPr>
      <w:rPr>
        <w:rFonts w:ascii="Wingdings" w:hAnsi="Wingdings" w:hint="default"/>
      </w:rPr>
    </w:lvl>
    <w:lvl w:ilvl="3" w:tplc="DB90E682" w:tentative="1">
      <w:start w:val="1"/>
      <w:numFmt w:val="bullet"/>
      <w:lvlText w:val=""/>
      <w:lvlJc w:val="left"/>
      <w:pPr>
        <w:ind w:left="2880" w:hanging="360"/>
      </w:pPr>
      <w:rPr>
        <w:rFonts w:ascii="Symbol" w:hAnsi="Symbol" w:hint="default"/>
      </w:rPr>
    </w:lvl>
    <w:lvl w:ilvl="4" w:tplc="B7001664" w:tentative="1">
      <w:start w:val="1"/>
      <w:numFmt w:val="bullet"/>
      <w:lvlText w:val="o"/>
      <w:lvlJc w:val="left"/>
      <w:pPr>
        <w:ind w:left="3600" w:hanging="360"/>
      </w:pPr>
      <w:rPr>
        <w:rFonts w:ascii="Courier New" w:hAnsi="Courier New" w:cs="Courier New" w:hint="default"/>
      </w:rPr>
    </w:lvl>
    <w:lvl w:ilvl="5" w:tplc="59BA9CE2" w:tentative="1">
      <w:start w:val="1"/>
      <w:numFmt w:val="bullet"/>
      <w:lvlText w:val=""/>
      <w:lvlJc w:val="left"/>
      <w:pPr>
        <w:ind w:left="4320" w:hanging="360"/>
      </w:pPr>
      <w:rPr>
        <w:rFonts w:ascii="Wingdings" w:hAnsi="Wingdings" w:hint="default"/>
      </w:rPr>
    </w:lvl>
    <w:lvl w:ilvl="6" w:tplc="0CB24BD2" w:tentative="1">
      <w:start w:val="1"/>
      <w:numFmt w:val="bullet"/>
      <w:lvlText w:val=""/>
      <w:lvlJc w:val="left"/>
      <w:pPr>
        <w:ind w:left="5040" w:hanging="360"/>
      </w:pPr>
      <w:rPr>
        <w:rFonts w:ascii="Symbol" w:hAnsi="Symbol" w:hint="default"/>
      </w:rPr>
    </w:lvl>
    <w:lvl w:ilvl="7" w:tplc="381CFD2A" w:tentative="1">
      <w:start w:val="1"/>
      <w:numFmt w:val="bullet"/>
      <w:lvlText w:val="o"/>
      <w:lvlJc w:val="left"/>
      <w:pPr>
        <w:ind w:left="5760" w:hanging="360"/>
      </w:pPr>
      <w:rPr>
        <w:rFonts w:ascii="Courier New" w:hAnsi="Courier New" w:cs="Courier New" w:hint="default"/>
      </w:rPr>
    </w:lvl>
    <w:lvl w:ilvl="8" w:tplc="D980A93A" w:tentative="1">
      <w:start w:val="1"/>
      <w:numFmt w:val="bullet"/>
      <w:lvlText w:val=""/>
      <w:lvlJc w:val="left"/>
      <w:pPr>
        <w:ind w:left="6480" w:hanging="360"/>
      </w:pPr>
      <w:rPr>
        <w:rFonts w:ascii="Wingdings" w:hAnsi="Wingdings" w:hint="default"/>
      </w:rPr>
    </w:lvl>
  </w:abstractNum>
  <w:abstractNum w:abstractNumId="3" w15:restartNumberingAfterBreak="0">
    <w:nsid w:val="2D2F2FCA"/>
    <w:multiLevelType w:val="hybridMultilevel"/>
    <w:tmpl w:val="41BE6650"/>
    <w:lvl w:ilvl="0" w:tplc="A5C85EBA">
      <w:start w:val="1"/>
      <w:numFmt w:val="decimal"/>
      <w:lvlText w:val="%1."/>
      <w:lvlJc w:val="left"/>
      <w:pPr>
        <w:ind w:left="720" w:hanging="360"/>
      </w:pPr>
      <w:rPr>
        <w:rFonts w:hint="default"/>
      </w:rPr>
    </w:lvl>
    <w:lvl w:ilvl="1" w:tplc="6D1682F6">
      <w:start w:val="1"/>
      <w:numFmt w:val="lowerLetter"/>
      <w:lvlText w:val="%2."/>
      <w:lvlJc w:val="left"/>
      <w:pPr>
        <w:ind w:left="1440" w:hanging="360"/>
      </w:pPr>
    </w:lvl>
    <w:lvl w:ilvl="2" w:tplc="8F204D30">
      <w:start w:val="1"/>
      <w:numFmt w:val="lowerRoman"/>
      <w:lvlText w:val="%3."/>
      <w:lvlJc w:val="right"/>
      <w:pPr>
        <w:ind w:left="2160" w:hanging="180"/>
      </w:pPr>
    </w:lvl>
    <w:lvl w:ilvl="3" w:tplc="8F32F376" w:tentative="1">
      <w:start w:val="1"/>
      <w:numFmt w:val="decimal"/>
      <w:lvlText w:val="%4."/>
      <w:lvlJc w:val="left"/>
      <w:pPr>
        <w:ind w:left="2880" w:hanging="360"/>
      </w:pPr>
    </w:lvl>
    <w:lvl w:ilvl="4" w:tplc="8C38E4EE" w:tentative="1">
      <w:start w:val="1"/>
      <w:numFmt w:val="lowerLetter"/>
      <w:lvlText w:val="%5."/>
      <w:lvlJc w:val="left"/>
      <w:pPr>
        <w:ind w:left="3600" w:hanging="360"/>
      </w:pPr>
    </w:lvl>
    <w:lvl w:ilvl="5" w:tplc="307C8BA6" w:tentative="1">
      <w:start w:val="1"/>
      <w:numFmt w:val="lowerRoman"/>
      <w:lvlText w:val="%6."/>
      <w:lvlJc w:val="right"/>
      <w:pPr>
        <w:ind w:left="4320" w:hanging="180"/>
      </w:pPr>
    </w:lvl>
    <w:lvl w:ilvl="6" w:tplc="DD7447C2" w:tentative="1">
      <w:start w:val="1"/>
      <w:numFmt w:val="decimal"/>
      <w:lvlText w:val="%7."/>
      <w:lvlJc w:val="left"/>
      <w:pPr>
        <w:ind w:left="5040" w:hanging="360"/>
      </w:pPr>
    </w:lvl>
    <w:lvl w:ilvl="7" w:tplc="512C5EE8" w:tentative="1">
      <w:start w:val="1"/>
      <w:numFmt w:val="lowerLetter"/>
      <w:lvlText w:val="%8."/>
      <w:lvlJc w:val="left"/>
      <w:pPr>
        <w:ind w:left="5760" w:hanging="360"/>
      </w:pPr>
    </w:lvl>
    <w:lvl w:ilvl="8" w:tplc="84E0E4CC" w:tentative="1">
      <w:start w:val="1"/>
      <w:numFmt w:val="lowerRoman"/>
      <w:lvlText w:val="%9."/>
      <w:lvlJc w:val="right"/>
      <w:pPr>
        <w:ind w:left="6480" w:hanging="180"/>
      </w:pPr>
    </w:lvl>
  </w:abstractNum>
  <w:abstractNum w:abstractNumId="4" w15:restartNumberingAfterBreak="0">
    <w:nsid w:val="2F365C36"/>
    <w:multiLevelType w:val="hybridMultilevel"/>
    <w:tmpl w:val="7A523378"/>
    <w:lvl w:ilvl="0" w:tplc="FC24AA36">
      <w:start w:val="1"/>
      <w:numFmt w:val="bullet"/>
      <w:lvlText w:val="o"/>
      <w:lvlJc w:val="left"/>
      <w:pPr>
        <w:ind w:left="1068" w:hanging="360"/>
      </w:pPr>
      <w:rPr>
        <w:rFonts w:ascii="Courier New" w:hAnsi="Courier New" w:cs="Courier New" w:hint="default"/>
      </w:rPr>
    </w:lvl>
    <w:lvl w:ilvl="1" w:tplc="86E2084C" w:tentative="1">
      <w:start w:val="1"/>
      <w:numFmt w:val="bullet"/>
      <w:lvlText w:val="o"/>
      <w:lvlJc w:val="left"/>
      <w:pPr>
        <w:ind w:left="1788" w:hanging="360"/>
      </w:pPr>
      <w:rPr>
        <w:rFonts w:ascii="Courier New" w:hAnsi="Courier New" w:cs="Courier New" w:hint="default"/>
      </w:rPr>
    </w:lvl>
    <w:lvl w:ilvl="2" w:tplc="C902FB32" w:tentative="1">
      <w:start w:val="1"/>
      <w:numFmt w:val="bullet"/>
      <w:lvlText w:val=""/>
      <w:lvlJc w:val="left"/>
      <w:pPr>
        <w:ind w:left="2508" w:hanging="360"/>
      </w:pPr>
      <w:rPr>
        <w:rFonts w:ascii="Wingdings" w:hAnsi="Wingdings" w:hint="default"/>
      </w:rPr>
    </w:lvl>
    <w:lvl w:ilvl="3" w:tplc="6FFC76CC" w:tentative="1">
      <w:start w:val="1"/>
      <w:numFmt w:val="bullet"/>
      <w:lvlText w:val=""/>
      <w:lvlJc w:val="left"/>
      <w:pPr>
        <w:ind w:left="3228" w:hanging="360"/>
      </w:pPr>
      <w:rPr>
        <w:rFonts w:ascii="Symbol" w:hAnsi="Symbol" w:hint="default"/>
      </w:rPr>
    </w:lvl>
    <w:lvl w:ilvl="4" w:tplc="F5C8A8D2" w:tentative="1">
      <w:start w:val="1"/>
      <w:numFmt w:val="bullet"/>
      <w:lvlText w:val="o"/>
      <w:lvlJc w:val="left"/>
      <w:pPr>
        <w:ind w:left="3948" w:hanging="360"/>
      </w:pPr>
      <w:rPr>
        <w:rFonts w:ascii="Courier New" w:hAnsi="Courier New" w:cs="Courier New" w:hint="default"/>
      </w:rPr>
    </w:lvl>
    <w:lvl w:ilvl="5" w:tplc="F0162860" w:tentative="1">
      <w:start w:val="1"/>
      <w:numFmt w:val="bullet"/>
      <w:lvlText w:val=""/>
      <w:lvlJc w:val="left"/>
      <w:pPr>
        <w:ind w:left="4668" w:hanging="360"/>
      </w:pPr>
      <w:rPr>
        <w:rFonts w:ascii="Wingdings" w:hAnsi="Wingdings" w:hint="default"/>
      </w:rPr>
    </w:lvl>
    <w:lvl w:ilvl="6" w:tplc="325C785C" w:tentative="1">
      <w:start w:val="1"/>
      <w:numFmt w:val="bullet"/>
      <w:lvlText w:val=""/>
      <w:lvlJc w:val="left"/>
      <w:pPr>
        <w:ind w:left="5388" w:hanging="360"/>
      </w:pPr>
      <w:rPr>
        <w:rFonts w:ascii="Symbol" w:hAnsi="Symbol" w:hint="default"/>
      </w:rPr>
    </w:lvl>
    <w:lvl w:ilvl="7" w:tplc="E438BAAE" w:tentative="1">
      <w:start w:val="1"/>
      <w:numFmt w:val="bullet"/>
      <w:lvlText w:val="o"/>
      <w:lvlJc w:val="left"/>
      <w:pPr>
        <w:ind w:left="6108" w:hanging="360"/>
      </w:pPr>
      <w:rPr>
        <w:rFonts w:ascii="Courier New" w:hAnsi="Courier New" w:cs="Courier New" w:hint="default"/>
      </w:rPr>
    </w:lvl>
    <w:lvl w:ilvl="8" w:tplc="2C029E4C" w:tentative="1">
      <w:start w:val="1"/>
      <w:numFmt w:val="bullet"/>
      <w:lvlText w:val=""/>
      <w:lvlJc w:val="left"/>
      <w:pPr>
        <w:ind w:left="6828" w:hanging="360"/>
      </w:pPr>
      <w:rPr>
        <w:rFonts w:ascii="Wingdings" w:hAnsi="Wingdings" w:hint="default"/>
      </w:rPr>
    </w:lvl>
  </w:abstractNum>
  <w:abstractNum w:abstractNumId="5" w15:restartNumberingAfterBreak="0">
    <w:nsid w:val="30BF464D"/>
    <w:multiLevelType w:val="hybridMultilevel"/>
    <w:tmpl w:val="FD404DEC"/>
    <w:lvl w:ilvl="0" w:tplc="8AB2330C">
      <w:start w:val="2"/>
      <w:numFmt w:val="bullet"/>
      <w:lvlText w:val="-"/>
      <w:lvlJc w:val="left"/>
      <w:pPr>
        <w:ind w:left="720" w:hanging="360"/>
      </w:pPr>
      <w:rPr>
        <w:rFonts w:ascii="Verdana" w:eastAsia="Calibri" w:hAnsi="Verdana" w:cs="Times New Roman" w:hint="default"/>
      </w:rPr>
    </w:lvl>
    <w:lvl w:ilvl="1" w:tplc="A45613EA" w:tentative="1">
      <w:start w:val="1"/>
      <w:numFmt w:val="bullet"/>
      <w:lvlText w:val="o"/>
      <w:lvlJc w:val="left"/>
      <w:pPr>
        <w:ind w:left="1440" w:hanging="360"/>
      </w:pPr>
      <w:rPr>
        <w:rFonts w:ascii="Courier New" w:hAnsi="Courier New" w:cs="Courier New" w:hint="default"/>
      </w:rPr>
    </w:lvl>
    <w:lvl w:ilvl="2" w:tplc="38348C40" w:tentative="1">
      <w:start w:val="1"/>
      <w:numFmt w:val="bullet"/>
      <w:lvlText w:val=""/>
      <w:lvlJc w:val="left"/>
      <w:pPr>
        <w:ind w:left="2160" w:hanging="360"/>
      </w:pPr>
      <w:rPr>
        <w:rFonts w:ascii="Wingdings" w:hAnsi="Wingdings" w:hint="default"/>
      </w:rPr>
    </w:lvl>
    <w:lvl w:ilvl="3" w:tplc="1A6AAC4C" w:tentative="1">
      <w:start w:val="1"/>
      <w:numFmt w:val="bullet"/>
      <w:lvlText w:val=""/>
      <w:lvlJc w:val="left"/>
      <w:pPr>
        <w:ind w:left="2880" w:hanging="360"/>
      </w:pPr>
      <w:rPr>
        <w:rFonts w:ascii="Symbol" w:hAnsi="Symbol" w:hint="default"/>
      </w:rPr>
    </w:lvl>
    <w:lvl w:ilvl="4" w:tplc="627CA022" w:tentative="1">
      <w:start w:val="1"/>
      <w:numFmt w:val="bullet"/>
      <w:lvlText w:val="o"/>
      <w:lvlJc w:val="left"/>
      <w:pPr>
        <w:ind w:left="3600" w:hanging="360"/>
      </w:pPr>
      <w:rPr>
        <w:rFonts w:ascii="Courier New" w:hAnsi="Courier New" w:cs="Courier New" w:hint="default"/>
      </w:rPr>
    </w:lvl>
    <w:lvl w:ilvl="5" w:tplc="DC26210C" w:tentative="1">
      <w:start w:val="1"/>
      <w:numFmt w:val="bullet"/>
      <w:lvlText w:val=""/>
      <w:lvlJc w:val="left"/>
      <w:pPr>
        <w:ind w:left="4320" w:hanging="360"/>
      </w:pPr>
      <w:rPr>
        <w:rFonts w:ascii="Wingdings" w:hAnsi="Wingdings" w:hint="default"/>
      </w:rPr>
    </w:lvl>
    <w:lvl w:ilvl="6" w:tplc="203E358A" w:tentative="1">
      <w:start w:val="1"/>
      <w:numFmt w:val="bullet"/>
      <w:lvlText w:val=""/>
      <w:lvlJc w:val="left"/>
      <w:pPr>
        <w:ind w:left="5040" w:hanging="360"/>
      </w:pPr>
      <w:rPr>
        <w:rFonts w:ascii="Symbol" w:hAnsi="Symbol" w:hint="default"/>
      </w:rPr>
    </w:lvl>
    <w:lvl w:ilvl="7" w:tplc="67AA7B0E" w:tentative="1">
      <w:start w:val="1"/>
      <w:numFmt w:val="bullet"/>
      <w:lvlText w:val="o"/>
      <w:lvlJc w:val="left"/>
      <w:pPr>
        <w:ind w:left="5760" w:hanging="360"/>
      </w:pPr>
      <w:rPr>
        <w:rFonts w:ascii="Courier New" w:hAnsi="Courier New" w:cs="Courier New" w:hint="default"/>
      </w:rPr>
    </w:lvl>
    <w:lvl w:ilvl="8" w:tplc="4F8E7BA4" w:tentative="1">
      <w:start w:val="1"/>
      <w:numFmt w:val="bullet"/>
      <w:lvlText w:val=""/>
      <w:lvlJc w:val="left"/>
      <w:pPr>
        <w:ind w:left="6480" w:hanging="360"/>
      </w:pPr>
      <w:rPr>
        <w:rFonts w:ascii="Wingdings" w:hAnsi="Wingdings" w:hint="default"/>
      </w:rPr>
    </w:lvl>
  </w:abstractNum>
  <w:abstractNum w:abstractNumId="6" w15:restartNumberingAfterBreak="0">
    <w:nsid w:val="49783707"/>
    <w:multiLevelType w:val="hybridMultilevel"/>
    <w:tmpl w:val="6580367E"/>
    <w:lvl w:ilvl="0" w:tplc="D47C3F40">
      <w:start w:val="1"/>
      <w:numFmt w:val="upperLetter"/>
      <w:lvlText w:val="%1."/>
      <w:lvlJc w:val="left"/>
      <w:pPr>
        <w:ind w:left="720" w:hanging="360"/>
      </w:pPr>
      <w:rPr>
        <w:rFonts w:hint="default"/>
      </w:rPr>
    </w:lvl>
    <w:lvl w:ilvl="1" w:tplc="0FC0A17A" w:tentative="1">
      <w:start w:val="1"/>
      <w:numFmt w:val="lowerLetter"/>
      <w:lvlText w:val="%2."/>
      <w:lvlJc w:val="left"/>
      <w:pPr>
        <w:ind w:left="1440" w:hanging="360"/>
      </w:pPr>
    </w:lvl>
    <w:lvl w:ilvl="2" w:tplc="6C348034" w:tentative="1">
      <w:start w:val="1"/>
      <w:numFmt w:val="lowerRoman"/>
      <w:lvlText w:val="%3."/>
      <w:lvlJc w:val="right"/>
      <w:pPr>
        <w:ind w:left="2160" w:hanging="180"/>
      </w:pPr>
    </w:lvl>
    <w:lvl w:ilvl="3" w:tplc="A7EC8B80" w:tentative="1">
      <w:start w:val="1"/>
      <w:numFmt w:val="decimal"/>
      <w:lvlText w:val="%4."/>
      <w:lvlJc w:val="left"/>
      <w:pPr>
        <w:ind w:left="2880" w:hanging="360"/>
      </w:pPr>
    </w:lvl>
    <w:lvl w:ilvl="4" w:tplc="27009352" w:tentative="1">
      <w:start w:val="1"/>
      <w:numFmt w:val="lowerLetter"/>
      <w:lvlText w:val="%5."/>
      <w:lvlJc w:val="left"/>
      <w:pPr>
        <w:ind w:left="3600" w:hanging="360"/>
      </w:pPr>
    </w:lvl>
    <w:lvl w:ilvl="5" w:tplc="1C5408F2" w:tentative="1">
      <w:start w:val="1"/>
      <w:numFmt w:val="lowerRoman"/>
      <w:lvlText w:val="%6."/>
      <w:lvlJc w:val="right"/>
      <w:pPr>
        <w:ind w:left="4320" w:hanging="180"/>
      </w:pPr>
    </w:lvl>
    <w:lvl w:ilvl="6" w:tplc="8D2C322E" w:tentative="1">
      <w:start w:val="1"/>
      <w:numFmt w:val="decimal"/>
      <w:lvlText w:val="%7."/>
      <w:lvlJc w:val="left"/>
      <w:pPr>
        <w:ind w:left="5040" w:hanging="360"/>
      </w:pPr>
    </w:lvl>
    <w:lvl w:ilvl="7" w:tplc="9AC0416E" w:tentative="1">
      <w:start w:val="1"/>
      <w:numFmt w:val="lowerLetter"/>
      <w:lvlText w:val="%8."/>
      <w:lvlJc w:val="left"/>
      <w:pPr>
        <w:ind w:left="5760" w:hanging="360"/>
      </w:pPr>
    </w:lvl>
    <w:lvl w:ilvl="8" w:tplc="6E74D7CA" w:tentative="1">
      <w:start w:val="1"/>
      <w:numFmt w:val="lowerRoman"/>
      <w:lvlText w:val="%9."/>
      <w:lvlJc w:val="right"/>
      <w:pPr>
        <w:ind w:left="6480" w:hanging="180"/>
      </w:pPr>
    </w:lvl>
  </w:abstractNum>
  <w:abstractNum w:abstractNumId="7" w15:restartNumberingAfterBreak="0">
    <w:nsid w:val="4ADD47E5"/>
    <w:multiLevelType w:val="hybridMultilevel"/>
    <w:tmpl w:val="05F01910"/>
    <w:lvl w:ilvl="0" w:tplc="40DCB5BC">
      <w:start w:val="1"/>
      <w:numFmt w:val="decimal"/>
      <w:lvlText w:val="%1."/>
      <w:lvlJc w:val="left"/>
      <w:pPr>
        <w:ind w:left="720" w:hanging="360"/>
      </w:pPr>
      <w:rPr>
        <w:rFonts w:hint="default"/>
      </w:rPr>
    </w:lvl>
    <w:lvl w:ilvl="1" w:tplc="7EE8FB50" w:tentative="1">
      <w:start w:val="1"/>
      <w:numFmt w:val="lowerLetter"/>
      <w:lvlText w:val="%2."/>
      <w:lvlJc w:val="left"/>
      <w:pPr>
        <w:ind w:left="1440" w:hanging="360"/>
      </w:pPr>
    </w:lvl>
    <w:lvl w:ilvl="2" w:tplc="F80EFB7E" w:tentative="1">
      <w:start w:val="1"/>
      <w:numFmt w:val="lowerRoman"/>
      <w:lvlText w:val="%3."/>
      <w:lvlJc w:val="right"/>
      <w:pPr>
        <w:ind w:left="2160" w:hanging="180"/>
      </w:pPr>
    </w:lvl>
    <w:lvl w:ilvl="3" w:tplc="ACF6EF2A" w:tentative="1">
      <w:start w:val="1"/>
      <w:numFmt w:val="decimal"/>
      <w:lvlText w:val="%4."/>
      <w:lvlJc w:val="left"/>
      <w:pPr>
        <w:ind w:left="2880" w:hanging="360"/>
      </w:pPr>
    </w:lvl>
    <w:lvl w:ilvl="4" w:tplc="E48C5D62" w:tentative="1">
      <w:start w:val="1"/>
      <w:numFmt w:val="lowerLetter"/>
      <w:lvlText w:val="%5."/>
      <w:lvlJc w:val="left"/>
      <w:pPr>
        <w:ind w:left="3600" w:hanging="360"/>
      </w:pPr>
    </w:lvl>
    <w:lvl w:ilvl="5" w:tplc="EA846F7C" w:tentative="1">
      <w:start w:val="1"/>
      <w:numFmt w:val="lowerRoman"/>
      <w:lvlText w:val="%6."/>
      <w:lvlJc w:val="right"/>
      <w:pPr>
        <w:ind w:left="4320" w:hanging="180"/>
      </w:pPr>
    </w:lvl>
    <w:lvl w:ilvl="6" w:tplc="88780AE2" w:tentative="1">
      <w:start w:val="1"/>
      <w:numFmt w:val="decimal"/>
      <w:lvlText w:val="%7."/>
      <w:lvlJc w:val="left"/>
      <w:pPr>
        <w:ind w:left="5040" w:hanging="360"/>
      </w:pPr>
    </w:lvl>
    <w:lvl w:ilvl="7" w:tplc="02A49A8E" w:tentative="1">
      <w:start w:val="1"/>
      <w:numFmt w:val="lowerLetter"/>
      <w:lvlText w:val="%8."/>
      <w:lvlJc w:val="left"/>
      <w:pPr>
        <w:ind w:left="5760" w:hanging="360"/>
      </w:pPr>
    </w:lvl>
    <w:lvl w:ilvl="8" w:tplc="A628D30A" w:tentative="1">
      <w:start w:val="1"/>
      <w:numFmt w:val="lowerRoman"/>
      <w:lvlText w:val="%9."/>
      <w:lvlJc w:val="right"/>
      <w:pPr>
        <w:ind w:left="6480" w:hanging="180"/>
      </w:pPr>
    </w:lvl>
  </w:abstractNum>
  <w:abstractNum w:abstractNumId="8" w15:restartNumberingAfterBreak="0">
    <w:nsid w:val="54284EF1"/>
    <w:multiLevelType w:val="hybridMultilevel"/>
    <w:tmpl w:val="ACF4BA68"/>
    <w:lvl w:ilvl="0" w:tplc="FBAECAF8">
      <w:numFmt w:val="bullet"/>
      <w:lvlText w:val="-"/>
      <w:lvlJc w:val="left"/>
      <w:pPr>
        <w:ind w:left="1068" w:hanging="360"/>
      </w:pPr>
      <w:rPr>
        <w:rFonts w:ascii="Verdana" w:eastAsia="Calibri" w:hAnsi="Verdana" w:cs="Times New Roman" w:hint="default"/>
      </w:rPr>
    </w:lvl>
    <w:lvl w:ilvl="1" w:tplc="05D41760" w:tentative="1">
      <w:start w:val="1"/>
      <w:numFmt w:val="bullet"/>
      <w:lvlText w:val="o"/>
      <w:lvlJc w:val="left"/>
      <w:pPr>
        <w:ind w:left="1788" w:hanging="360"/>
      </w:pPr>
      <w:rPr>
        <w:rFonts w:ascii="Courier New" w:hAnsi="Courier New" w:cs="Courier New" w:hint="default"/>
      </w:rPr>
    </w:lvl>
    <w:lvl w:ilvl="2" w:tplc="2BDCDDBA" w:tentative="1">
      <w:start w:val="1"/>
      <w:numFmt w:val="bullet"/>
      <w:lvlText w:val=""/>
      <w:lvlJc w:val="left"/>
      <w:pPr>
        <w:ind w:left="2508" w:hanging="360"/>
      </w:pPr>
      <w:rPr>
        <w:rFonts w:ascii="Wingdings" w:hAnsi="Wingdings" w:hint="default"/>
      </w:rPr>
    </w:lvl>
    <w:lvl w:ilvl="3" w:tplc="E766F062" w:tentative="1">
      <w:start w:val="1"/>
      <w:numFmt w:val="bullet"/>
      <w:lvlText w:val=""/>
      <w:lvlJc w:val="left"/>
      <w:pPr>
        <w:ind w:left="3228" w:hanging="360"/>
      </w:pPr>
      <w:rPr>
        <w:rFonts w:ascii="Symbol" w:hAnsi="Symbol" w:hint="default"/>
      </w:rPr>
    </w:lvl>
    <w:lvl w:ilvl="4" w:tplc="7688CA9C" w:tentative="1">
      <w:start w:val="1"/>
      <w:numFmt w:val="bullet"/>
      <w:lvlText w:val="o"/>
      <w:lvlJc w:val="left"/>
      <w:pPr>
        <w:ind w:left="3948" w:hanging="360"/>
      </w:pPr>
      <w:rPr>
        <w:rFonts w:ascii="Courier New" w:hAnsi="Courier New" w:cs="Courier New" w:hint="default"/>
      </w:rPr>
    </w:lvl>
    <w:lvl w:ilvl="5" w:tplc="55CE5610" w:tentative="1">
      <w:start w:val="1"/>
      <w:numFmt w:val="bullet"/>
      <w:lvlText w:val=""/>
      <w:lvlJc w:val="left"/>
      <w:pPr>
        <w:ind w:left="4668" w:hanging="360"/>
      </w:pPr>
      <w:rPr>
        <w:rFonts w:ascii="Wingdings" w:hAnsi="Wingdings" w:hint="default"/>
      </w:rPr>
    </w:lvl>
    <w:lvl w:ilvl="6" w:tplc="20BC5892" w:tentative="1">
      <w:start w:val="1"/>
      <w:numFmt w:val="bullet"/>
      <w:lvlText w:val=""/>
      <w:lvlJc w:val="left"/>
      <w:pPr>
        <w:ind w:left="5388" w:hanging="360"/>
      </w:pPr>
      <w:rPr>
        <w:rFonts w:ascii="Symbol" w:hAnsi="Symbol" w:hint="default"/>
      </w:rPr>
    </w:lvl>
    <w:lvl w:ilvl="7" w:tplc="5452436E" w:tentative="1">
      <w:start w:val="1"/>
      <w:numFmt w:val="bullet"/>
      <w:lvlText w:val="o"/>
      <w:lvlJc w:val="left"/>
      <w:pPr>
        <w:ind w:left="6108" w:hanging="360"/>
      </w:pPr>
      <w:rPr>
        <w:rFonts w:ascii="Courier New" w:hAnsi="Courier New" w:cs="Courier New" w:hint="default"/>
      </w:rPr>
    </w:lvl>
    <w:lvl w:ilvl="8" w:tplc="38A09D2A" w:tentative="1">
      <w:start w:val="1"/>
      <w:numFmt w:val="bullet"/>
      <w:lvlText w:val=""/>
      <w:lvlJc w:val="left"/>
      <w:pPr>
        <w:ind w:left="6828" w:hanging="360"/>
      </w:pPr>
      <w:rPr>
        <w:rFonts w:ascii="Wingdings" w:hAnsi="Wingdings" w:hint="default"/>
      </w:rPr>
    </w:lvl>
  </w:abstractNum>
  <w:abstractNum w:abstractNumId="9" w15:restartNumberingAfterBreak="0">
    <w:nsid w:val="57C57079"/>
    <w:multiLevelType w:val="hybridMultilevel"/>
    <w:tmpl w:val="2B301FF6"/>
    <w:lvl w:ilvl="0" w:tplc="63CE548C">
      <w:start w:val="1"/>
      <w:numFmt w:val="upperLetter"/>
      <w:lvlText w:val="%1."/>
      <w:lvlJc w:val="left"/>
      <w:pPr>
        <w:ind w:left="720" w:hanging="360"/>
      </w:pPr>
      <w:rPr>
        <w:rFonts w:hint="default"/>
      </w:rPr>
    </w:lvl>
    <w:lvl w:ilvl="1" w:tplc="19901EA6" w:tentative="1">
      <w:start w:val="1"/>
      <w:numFmt w:val="lowerLetter"/>
      <w:lvlText w:val="%2."/>
      <w:lvlJc w:val="left"/>
      <w:pPr>
        <w:ind w:left="1440" w:hanging="360"/>
      </w:pPr>
    </w:lvl>
    <w:lvl w:ilvl="2" w:tplc="267E391C" w:tentative="1">
      <w:start w:val="1"/>
      <w:numFmt w:val="lowerRoman"/>
      <w:lvlText w:val="%3."/>
      <w:lvlJc w:val="right"/>
      <w:pPr>
        <w:ind w:left="2160" w:hanging="180"/>
      </w:pPr>
    </w:lvl>
    <w:lvl w:ilvl="3" w:tplc="47BEDC30" w:tentative="1">
      <w:start w:val="1"/>
      <w:numFmt w:val="decimal"/>
      <w:lvlText w:val="%4."/>
      <w:lvlJc w:val="left"/>
      <w:pPr>
        <w:ind w:left="2880" w:hanging="360"/>
      </w:pPr>
    </w:lvl>
    <w:lvl w:ilvl="4" w:tplc="BEA699D8" w:tentative="1">
      <w:start w:val="1"/>
      <w:numFmt w:val="lowerLetter"/>
      <w:lvlText w:val="%5."/>
      <w:lvlJc w:val="left"/>
      <w:pPr>
        <w:ind w:left="3600" w:hanging="360"/>
      </w:pPr>
    </w:lvl>
    <w:lvl w:ilvl="5" w:tplc="5B181110" w:tentative="1">
      <w:start w:val="1"/>
      <w:numFmt w:val="lowerRoman"/>
      <w:lvlText w:val="%6."/>
      <w:lvlJc w:val="right"/>
      <w:pPr>
        <w:ind w:left="4320" w:hanging="180"/>
      </w:pPr>
    </w:lvl>
    <w:lvl w:ilvl="6" w:tplc="0284B91C" w:tentative="1">
      <w:start w:val="1"/>
      <w:numFmt w:val="decimal"/>
      <w:lvlText w:val="%7."/>
      <w:lvlJc w:val="left"/>
      <w:pPr>
        <w:ind w:left="5040" w:hanging="360"/>
      </w:pPr>
    </w:lvl>
    <w:lvl w:ilvl="7" w:tplc="E6329F52" w:tentative="1">
      <w:start w:val="1"/>
      <w:numFmt w:val="lowerLetter"/>
      <w:lvlText w:val="%8."/>
      <w:lvlJc w:val="left"/>
      <w:pPr>
        <w:ind w:left="5760" w:hanging="360"/>
      </w:pPr>
    </w:lvl>
    <w:lvl w:ilvl="8" w:tplc="8F86ABC4" w:tentative="1">
      <w:start w:val="1"/>
      <w:numFmt w:val="lowerRoman"/>
      <w:lvlText w:val="%9."/>
      <w:lvlJc w:val="right"/>
      <w:pPr>
        <w:ind w:left="6480" w:hanging="180"/>
      </w:pPr>
    </w:lvl>
  </w:abstractNum>
  <w:abstractNum w:abstractNumId="10" w15:restartNumberingAfterBreak="0">
    <w:nsid w:val="57E2430C"/>
    <w:multiLevelType w:val="hybridMultilevel"/>
    <w:tmpl w:val="A310409E"/>
    <w:lvl w:ilvl="0" w:tplc="A31E66EE">
      <w:start w:val="1"/>
      <w:numFmt w:val="bullet"/>
      <w:lvlText w:val="o"/>
      <w:lvlJc w:val="left"/>
      <w:pPr>
        <w:ind w:left="360" w:hanging="360"/>
      </w:pPr>
      <w:rPr>
        <w:rFonts w:ascii="Courier New" w:hAnsi="Courier New" w:cs="Courier New" w:hint="default"/>
      </w:rPr>
    </w:lvl>
    <w:lvl w:ilvl="1" w:tplc="17E2A0D6" w:tentative="1">
      <w:start w:val="1"/>
      <w:numFmt w:val="bullet"/>
      <w:lvlText w:val="o"/>
      <w:lvlJc w:val="left"/>
      <w:pPr>
        <w:ind w:left="1080" w:hanging="360"/>
      </w:pPr>
      <w:rPr>
        <w:rFonts w:ascii="Courier New" w:hAnsi="Courier New" w:cs="Courier New" w:hint="default"/>
      </w:rPr>
    </w:lvl>
    <w:lvl w:ilvl="2" w:tplc="A7AC0204" w:tentative="1">
      <w:start w:val="1"/>
      <w:numFmt w:val="bullet"/>
      <w:lvlText w:val=""/>
      <w:lvlJc w:val="left"/>
      <w:pPr>
        <w:ind w:left="1800" w:hanging="360"/>
      </w:pPr>
      <w:rPr>
        <w:rFonts w:ascii="Wingdings" w:hAnsi="Wingdings" w:hint="default"/>
      </w:rPr>
    </w:lvl>
    <w:lvl w:ilvl="3" w:tplc="8F10E2C4" w:tentative="1">
      <w:start w:val="1"/>
      <w:numFmt w:val="bullet"/>
      <w:lvlText w:val=""/>
      <w:lvlJc w:val="left"/>
      <w:pPr>
        <w:ind w:left="2520" w:hanging="360"/>
      </w:pPr>
      <w:rPr>
        <w:rFonts w:ascii="Symbol" w:hAnsi="Symbol" w:hint="default"/>
      </w:rPr>
    </w:lvl>
    <w:lvl w:ilvl="4" w:tplc="2448478A" w:tentative="1">
      <w:start w:val="1"/>
      <w:numFmt w:val="bullet"/>
      <w:lvlText w:val="o"/>
      <w:lvlJc w:val="left"/>
      <w:pPr>
        <w:ind w:left="3240" w:hanging="360"/>
      </w:pPr>
      <w:rPr>
        <w:rFonts w:ascii="Courier New" w:hAnsi="Courier New" w:cs="Courier New" w:hint="default"/>
      </w:rPr>
    </w:lvl>
    <w:lvl w:ilvl="5" w:tplc="CC822ED6" w:tentative="1">
      <w:start w:val="1"/>
      <w:numFmt w:val="bullet"/>
      <w:lvlText w:val=""/>
      <w:lvlJc w:val="left"/>
      <w:pPr>
        <w:ind w:left="3960" w:hanging="360"/>
      </w:pPr>
      <w:rPr>
        <w:rFonts w:ascii="Wingdings" w:hAnsi="Wingdings" w:hint="default"/>
      </w:rPr>
    </w:lvl>
    <w:lvl w:ilvl="6" w:tplc="236C7240" w:tentative="1">
      <w:start w:val="1"/>
      <w:numFmt w:val="bullet"/>
      <w:lvlText w:val=""/>
      <w:lvlJc w:val="left"/>
      <w:pPr>
        <w:ind w:left="4680" w:hanging="360"/>
      </w:pPr>
      <w:rPr>
        <w:rFonts w:ascii="Symbol" w:hAnsi="Symbol" w:hint="default"/>
      </w:rPr>
    </w:lvl>
    <w:lvl w:ilvl="7" w:tplc="723E2582" w:tentative="1">
      <w:start w:val="1"/>
      <w:numFmt w:val="bullet"/>
      <w:lvlText w:val="o"/>
      <w:lvlJc w:val="left"/>
      <w:pPr>
        <w:ind w:left="5400" w:hanging="360"/>
      </w:pPr>
      <w:rPr>
        <w:rFonts w:ascii="Courier New" w:hAnsi="Courier New" w:cs="Courier New" w:hint="default"/>
      </w:rPr>
    </w:lvl>
    <w:lvl w:ilvl="8" w:tplc="512A268E" w:tentative="1">
      <w:start w:val="1"/>
      <w:numFmt w:val="bullet"/>
      <w:lvlText w:val=""/>
      <w:lvlJc w:val="left"/>
      <w:pPr>
        <w:ind w:left="6120" w:hanging="360"/>
      </w:pPr>
      <w:rPr>
        <w:rFonts w:ascii="Wingdings" w:hAnsi="Wingdings" w:hint="default"/>
      </w:rPr>
    </w:lvl>
  </w:abstractNum>
  <w:abstractNum w:abstractNumId="11" w15:restartNumberingAfterBreak="0">
    <w:nsid w:val="5B121442"/>
    <w:multiLevelType w:val="hybridMultilevel"/>
    <w:tmpl w:val="53CADE8C"/>
    <w:lvl w:ilvl="0" w:tplc="7C843AE2">
      <w:start w:val="1"/>
      <w:numFmt w:val="bullet"/>
      <w:lvlText w:val=""/>
      <w:lvlJc w:val="left"/>
      <w:pPr>
        <w:ind w:left="720" w:hanging="360"/>
      </w:pPr>
      <w:rPr>
        <w:rFonts w:ascii="Wingdings" w:hAnsi="Wingdings" w:hint="default"/>
      </w:rPr>
    </w:lvl>
    <w:lvl w:ilvl="1" w:tplc="477E010C" w:tentative="1">
      <w:start w:val="1"/>
      <w:numFmt w:val="bullet"/>
      <w:lvlText w:val="o"/>
      <w:lvlJc w:val="left"/>
      <w:pPr>
        <w:ind w:left="1440" w:hanging="360"/>
      </w:pPr>
      <w:rPr>
        <w:rFonts w:ascii="Courier New" w:hAnsi="Courier New" w:cs="Courier New" w:hint="default"/>
      </w:rPr>
    </w:lvl>
    <w:lvl w:ilvl="2" w:tplc="669A775E" w:tentative="1">
      <w:start w:val="1"/>
      <w:numFmt w:val="bullet"/>
      <w:lvlText w:val=""/>
      <w:lvlJc w:val="left"/>
      <w:pPr>
        <w:ind w:left="2160" w:hanging="360"/>
      </w:pPr>
      <w:rPr>
        <w:rFonts w:ascii="Wingdings" w:hAnsi="Wingdings" w:hint="default"/>
      </w:rPr>
    </w:lvl>
    <w:lvl w:ilvl="3" w:tplc="BEC06CCA" w:tentative="1">
      <w:start w:val="1"/>
      <w:numFmt w:val="bullet"/>
      <w:lvlText w:val=""/>
      <w:lvlJc w:val="left"/>
      <w:pPr>
        <w:ind w:left="2880" w:hanging="360"/>
      </w:pPr>
      <w:rPr>
        <w:rFonts w:ascii="Symbol" w:hAnsi="Symbol" w:hint="default"/>
      </w:rPr>
    </w:lvl>
    <w:lvl w:ilvl="4" w:tplc="11881428" w:tentative="1">
      <w:start w:val="1"/>
      <w:numFmt w:val="bullet"/>
      <w:lvlText w:val="o"/>
      <w:lvlJc w:val="left"/>
      <w:pPr>
        <w:ind w:left="3600" w:hanging="360"/>
      </w:pPr>
      <w:rPr>
        <w:rFonts w:ascii="Courier New" w:hAnsi="Courier New" w:cs="Courier New" w:hint="default"/>
      </w:rPr>
    </w:lvl>
    <w:lvl w:ilvl="5" w:tplc="C5469098" w:tentative="1">
      <w:start w:val="1"/>
      <w:numFmt w:val="bullet"/>
      <w:lvlText w:val=""/>
      <w:lvlJc w:val="left"/>
      <w:pPr>
        <w:ind w:left="4320" w:hanging="360"/>
      </w:pPr>
      <w:rPr>
        <w:rFonts w:ascii="Wingdings" w:hAnsi="Wingdings" w:hint="default"/>
      </w:rPr>
    </w:lvl>
    <w:lvl w:ilvl="6" w:tplc="7E3E746A" w:tentative="1">
      <w:start w:val="1"/>
      <w:numFmt w:val="bullet"/>
      <w:lvlText w:val=""/>
      <w:lvlJc w:val="left"/>
      <w:pPr>
        <w:ind w:left="5040" w:hanging="360"/>
      </w:pPr>
      <w:rPr>
        <w:rFonts w:ascii="Symbol" w:hAnsi="Symbol" w:hint="default"/>
      </w:rPr>
    </w:lvl>
    <w:lvl w:ilvl="7" w:tplc="81A89682" w:tentative="1">
      <w:start w:val="1"/>
      <w:numFmt w:val="bullet"/>
      <w:lvlText w:val="o"/>
      <w:lvlJc w:val="left"/>
      <w:pPr>
        <w:ind w:left="5760" w:hanging="360"/>
      </w:pPr>
      <w:rPr>
        <w:rFonts w:ascii="Courier New" w:hAnsi="Courier New" w:cs="Courier New" w:hint="default"/>
      </w:rPr>
    </w:lvl>
    <w:lvl w:ilvl="8" w:tplc="A802E47E" w:tentative="1">
      <w:start w:val="1"/>
      <w:numFmt w:val="bullet"/>
      <w:lvlText w:val=""/>
      <w:lvlJc w:val="left"/>
      <w:pPr>
        <w:ind w:left="6480" w:hanging="360"/>
      </w:pPr>
      <w:rPr>
        <w:rFonts w:ascii="Wingdings" w:hAnsi="Wingdings" w:hint="default"/>
      </w:rPr>
    </w:lvl>
  </w:abstractNum>
  <w:abstractNum w:abstractNumId="12" w15:restartNumberingAfterBreak="0">
    <w:nsid w:val="5E1B0EBA"/>
    <w:multiLevelType w:val="hybridMultilevel"/>
    <w:tmpl w:val="73609BF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3" w15:restartNumberingAfterBreak="0">
    <w:nsid w:val="7392065D"/>
    <w:multiLevelType w:val="hybridMultilevel"/>
    <w:tmpl w:val="1C10F7F4"/>
    <w:lvl w:ilvl="0" w:tplc="4B82217A">
      <w:numFmt w:val="bullet"/>
      <w:lvlText w:val="-"/>
      <w:lvlJc w:val="left"/>
      <w:pPr>
        <w:ind w:left="720" w:hanging="360"/>
      </w:pPr>
      <w:rPr>
        <w:rFonts w:ascii="Verdana" w:eastAsia="Calibri" w:hAnsi="Verdana" w:cs="Times New Roman" w:hint="default"/>
      </w:rPr>
    </w:lvl>
    <w:lvl w:ilvl="1" w:tplc="A46A1C2A" w:tentative="1">
      <w:start w:val="1"/>
      <w:numFmt w:val="bullet"/>
      <w:lvlText w:val="o"/>
      <w:lvlJc w:val="left"/>
      <w:pPr>
        <w:ind w:left="1440" w:hanging="360"/>
      </w:pPr>
      <w:rPr>
        <w:rFonts w:ascii="Courier New" w:hAnsi="Courier New" w:cs="Courier New" w:hint="default"/>
      </w:rPr>
    </w:lvl>
    <w:lvl w:ilvl="2" w:tplc="CE6A4576" w:tentative="1">
      <w:start w:val="1"/>
      <w:numFmt w:val="bullet"/>
      <w:lvlText w:val=""/>
      <w:lvlJc w:val="left"/>
      <w:pPr>
        <w:ind w:left="2160" w:hanging="360"/>
      </w:pPr>
      <w:rPr>
        <w:rFonts w:ascii="Wingdings" w:hAnsi="Wingdings" w:hint="default"/>
      </w:rPr>
    </w:lvl>
    <w:lvl w:ilvl="3" w:tplc="10A862E4" w:tentative="1">
      <w:start w:val="1"/>
      <w:numFmt w:val="bullet"/>
      <w:lvlText w:val=""/>
      <w:lvlJc w:val="left"/>
      <w:pPr>
        <w:ind w:left="2880" w:hanging="360"/>
      </w:pPr>
      <w:rPr>
        <w:rFonts w:ascii="Symbol" w:hAnsi="Symbol" w:hint="default"/>
      </w:rPr>
    </w:lvl>
    <w:lvl w:ilvl="4" w:tplc="2DD48A76" w:tentative="1">
      <w:start w:val="1"/>
      <w:numFmt w:val="bullet"/>
      <w:lvlText w:val="o"/>
      <w:lvlJc w:val="left"/>
      <w:pPr>
        <w:ind w:left="3600" w:hanging="360"/>
      </w:pPr>
      <w:rPr>
        <w:rFonts w:ascii="Courier New" w:hAnsi="Courier New" w:cs="Courier New" w:hint="default"/>
      </w:rPr>
    </w:lvl>
    <w:lvl w:ilvl="5" w:tplc="72D024EA" w:tentative="1">
      <w:start w:val="1"/>
      <w:numFmt w:val="bullet"/>
      <w:lvlText w:val=""/>
      <w:lvlJc w:val="left"/>
      <w:pPr>
        <w:ind w:left="4320" w:hanging="360"/>
      </w:pPr>
      <w:rPr>
        <w:rFonts w:ascii="Wingdings" w:hAnsi="Wingdings" w:hint="default"/>
      </w:rPr>
    </w:lvl>
    <w:lvl w:ilvl="6" w:tplc="886E4602" w:tentative="1">
      <w:start w:val="1"/>
      <w:numFmt w:val="bullet"/>
      <w:lvlText w:val=""/>
      <w:lvlJc w:val="left"/>
      <w:pPr>
        <w:ind w:left="5040" w:hanging="360"/>
      </w:pPr>
      <w:rPr>
        <w:rFonts w:ascii="Symbol" w:hAnsi="Symbol" w:hint="default"/>
      </w:rPr>
    </w:lvl>
    <w:lvl w:ilvl="7" w:tplc="17381DC4" w:tentative="1">
      <w:start w:val="1"/>
      <w:numFmt w:val="bullet"/>
      <w:lvlText w:val="o"/>
      <w:lvlJc w:val="left"/>
      <w:pPr>
        <w:ind w:left="5760" w:hanging="360"/>
      </w:pPr>
      <w:rPr>
        <w:rFonts w:ascii="Courier New" w:hAnsi="Courier New" w:cs="Courier New" w:hint="default"/>
      </w:rPr>
    </w:lvl>
    <w:lvl w:ilvl="8" w:tplc="348AEEA6" w:tentative="1">
      <w:start w:val="1"/>
      <w:numFmt w:val="bullet"/>
      <w:lvlText w:val=""/>
      <w:lvlJc w:val="left"/>
      <w:pPr>
        <w:ind w:left="6480" w:hanging="360"/>
      </w:pPr>
      <w:rPr>
        <w:rFonts w:ascii="Wingdings" w:hAnsi="Wingdings" w:hint="default"/>
      </w:rPr>
    </w:lvl>
  </w:abstractNum>
  <w:abstractNum w:abstractNumId="14" w15:restartNumberingAfterBreak="0">
    <w:nsid w:val="75435A12"/>
    <w:multiLevelType w:val="hybridMultilevel"/>
    <w:tmpl w:val="84D2EE50"/>
    <w:lvl w:ilvl="0" w:tplc="11121D26">
      <w:numFmt w:val="bullet"/>
      <w:lvlText w:val="-"/>
      <w:lvlJc w:val="left"/>
      <w:pPr>
        <w:ind w:left="720" w:hanging="360"/>
      </w:pPr>
      <w:rPr>
        <w:rFonts w:ascii="Verdana" w:eastAsia="Calibri" w:hAnsi="Verdana" w:cs="Times New Roman" w:hint="default"/>
      </w:rPr>
    </w:lvl>
    <w:lvl w:ilvl="1" w:tplc="BC1AA9E2">
      <w:start w:val="1"/>
      <w:numFmt w:val="bullet"/>
      <w:lvlText w:val="o"/>
      <w:lvlJc w:val="left"/>
      <w:pPr>
        <w:ind w:left="1440" w:hanging="360"/>
      </w:pPr>
      <w:rPr>
        <w:rFonts w:ascii="Courier New" w:hAnsi="Courier New" w:cs="Courier New" w:hint="default"/>
      </w:rPr>
    </w:lvl>
    <w:lvl w:ilvl="2" w:tplc="D29EA46A" w:tentative="1">
      <w:start w:val="1"/>
      <w:numFmt w:val="bullet"/>
      <w:lvlText w:val=""/>
      <w:lvlJc w:val="left"/>
      <w:pPr>
        <w:ind w:left="2160" w:hanging="360"/>
      </w:pPr>
      <w:rPr>
        <w:rFonts w:ascii="Wingdings" w:hAnsi="Wingdings" w:hint="default"/>
      </w:rPr>
    </w:lvl>
    <w:lvl w:ilvl="3" w:tplc="19A6713C" w:tentative="1">
      <w:start w:val="1"/>
      <w:numFmt w:val="bullet"/>
      <w:lvlText w:val=""/>
      <w:lvlJc w:val="left"/>
      <w:pPr>
        <w:ind w:left="2880" w:hanging="360"/>
      </w:pPr>
      <w:rPr>
        <w:rFonts w:ascii="Symbol" w:hAnsi="Symbol" w:hint="default"/>
      </w:rPr>
    </w:lvl>
    <w:lvl w:ilvl="4" w:tplc="6D0A78D4" w:tentative="1">
      <w:start w:val="1"/>
      <w:numFmt w:val="bullet"/>
      <w:lvlText w:val="o"/>
      <w:lvlJc w:val="left"/>
      <w:pPr>
        <w:ind w:left="3600" w:hanging="360"/>
      </w:pPr>
      <w:rPr>
        <w:rFonts w:ascii="Courier New" w:hAnsi="Courier New" w:cs="Courier New" w:hint="default"/>
      </w:rPr>
    </w:lvl>
    <w:lvl w:ilvl="5" w:tplc="CFE63D4E" w:tentative="1">
      <w:start w:val="1"/>
      <w:numFmt w:val="bullet"/>
      <w:lvlText w:val=""/>
      <w:lvlJc w:val="left"/>
      <w:pPr>
        <w:ind w:left="4320" w:hanging="360"/>
      </w:pPr>
      <w:rPr>
        <w:rFonts w:ascii="Wingdings" w:hAnsi="Wingdings" w:hint="default"/>
      </w:rPr>
    </w:lvl>
    <w:lvl w:ilvl="6" w:tplc="5ED8EA5E" w:tentative="1">
      <w:start w:val="1"/>
      <w:numFmt w:val="bullet"/>
      <w:lvlText w:val=""/>
      <w:lvlJc w:val="left"/>
      <w:pPr>
        <w:ind w:left="5040" w:hanging="360"/>
      </w:pPr>
      <w:rPr>
        <w:rFonts w:ascii="Symbol" w:hAnsi="Symbol" w:hint="default"/>
      </w:rPr>
    </w:lvl>
    <w:lvl w:ilvl="7" w:tplc="9C96C31A" w:tentative="1">
      <w:start w:val="1"/>
      <w:numFmt w:val="bullet"/>
      <w:lvlText w:val="o"/>
      <w:lvlJc w:val="left"/>
      <w:pPr>
        <w:ind w:left="5760" w:hanging="360"/>
      </w:pPr>
      <w:rPr>
        <w:rFonts w:ascii="Courier New" w:hAnsi="Courier New" w:cs="Courier New" w:hint="default"/>
      </w:rPr>
    </w:lvl>
    <w:lvl w:ilvl="8" w:tplc="3F6C8976" w:tentative="1">
      <w:start w:val="1"/>
      <w:numFmt w:val="bullet"/>
      <w:lvlText w:val=""/>
      <w:lvlJc w:val="left"/>
      <w:pPr>
        <w:ind w:left="6480" w:hanging="360"/>
      </w:pPr>
      <w:rPr>
        <w:rFonts w:ascii="Wingdings" w:hAnsi="Wingdings" w:hint="default"/>
      </w:rPr>
    </w:lvl>
  </w:abstractNum>
  <w:abstractNum w:abstractNumId="15" w15:restartNumberingAfterBreak="0">
    <w:nsid w:val="77AF37AE"/>
    <w:multiLevelType w:val="hybridMultilevel"/>
    <w:tmpl w:val="43428B84"/>
    <w:lvl w:ilvl="0" w:tplc="ABEAD678">
      <w:start w:val="1"/>
      <w:numFmt w:val="upperLetter"/>
      <w:lvlText w:val="%1."/>
      <w:lvlJc w:val="left"/>
      <w:pPr>
        <w:ind w:left="720" w:hanging="360"/>
      </w:pPr>
      <w:rPr>
        <w:rFonts w:hint="default"/>
      </w:rPr>
    </w:lvl>
    <w:lvl w:ilvl="1" w:tplc="57D60008" w:tentative="1">
      <w:start w:val="1"/>
      <w:numFmt w:val="lowerLetter"/>
      <w:lvlText w:val="%2."/>
      <w:lvlJc w:val="left"/>
      <w:pPr>
        <w:ind w:left="1440" w:hanging="360"/>
      </w:pPr>
    </w:lvl>
    <w:lvl w:ilvl="2" w:tplc="B1083670" w:tentative="1">
      <w:start w:val="1"/>
      <w:numFmt w:val="lowerRoman"/>
      <w:lvlText w:val="%3."/>
      <w:lvlJc w:val="right"/>
      <w:pPr>
        <w:ind w:left="2160" w:hanging="180"/>
      </w:pPr>
    </w:lvl>
    <w:lvl w:ilvl="3" w:tplc="BB50760A" w:tentative="1">
      <w:start w:val="1"/>
      <w:numFmt w:val="decimal"/>
      <w:lvlText w:val="%4."/>
      <w:lvlJc w:val="left"/>
      <w:pPr>
        <w:ind w:left="2880" w:hanging="360"/>
      </w:pPr>
    </w:lvl>
    <w:lvl w:ilvl="4" w:tplc="BB08BD1E" w:tentative="1">
      <w:start w:val="1"/>
      <w:numFmt w:val="lowerLetter"/>
      <w:lvlText w:val="%5."/>
      <w:lvlJc w:val="left"/>
      <w:pPr>
        <w:ind w:left="3600" w:hanging="360"/>
      </w:pPr>
    </w:lvl>
    <w:lvl w:ilvl="5" w:tplc="D75801B4" w:tentative="1">
      <w:start w:val="1"/>
      <w:numFmt w:val="lowerRoman"/>
      <w:lvlText w:val="%6."/>
      <w:lvlJc w:val="right"/>
      <w:pPr>
        <w:ind w:left="4320" w:hanging="180"/>
      </w:pPr>
    </w:lvl>
    <w:lvl w:ilvl="6" w:tplc="A44442EE" w:tentative="1">
      <w:start w:val="1"/>
      <w:numFmt w:val="decimal"/>
      <w:lvlText w:val="%7."/>
      <w:lvlJc w:val="left"/>
      <w:pPr>
        <w:ind w:left="5040" w:hanging="360"/>
      </w:pPr>
    </w:lvl>
    <w:lvl w:ilvl="7" w:tplc="F08AA5F2" w:tentative="1">
      <w:start w:val="1"/>
      <w:numFmt w:val="lowerLetter"/>
      <w:lvlText w:val="%8."/>
      <w:lvlJc w:val="left"/>
      <w:pPr>
        <w:ind w:left="5760" w:hanging="360"/>
      </w:pPr>
    </w:lvl>
    <w:lvl w:ilvl="8" w:tplc="C9C4F5D2"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13"/>
  </w:num>
  <w:num w:numId="5">
    <w:abstractNumId w:val="7"/>
  </w:num>
  <w:num w:numId="6">
    <w:abstractNumId w:val="6"/>
  </w:num>
  <w:num w:numId="7">
    <w:abstractNumId w:val="9"/>
  </w:num>
  <w:num w:numId="8">
    <w:abstractNumId w:val="5"/>
  </w:num>
  <w:num w:numId="9">
    <w:abstractNumId w:val="8"/>
  </w:num>
  <w:num w:numId="10">
    <w:abstractNumId w:val="4"/>
  </w:num>
  <w:num w:numId="11">
    <w:abstractNumId w:val="14"/>
  </w:num>
  <w:num w:numId="12">
    <w:abstractNumId w:val="1"/>
  </w:num>
  <w:num w:numId="13">
    <w:abstractNumId w:val="11"/>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57"/>
    <w:rsid w:val="000E2A31"/>
    <w:rsid w:val="00131382"/>
    <w:rsid w:val="00195051"/>
    <w:rsid w:val="001F29D0"/>
    <w:rsid w:val="00244189"/>
    <w:rsid w:val="00246B39"/>
    <w:rsid w:val="00252EE5"/>
    <w:rsid w:val="002A471D"/>
    <w:rsid w:val="00320726"/>
    <w:rsid w:val="00346CD7"/>
    <w:rsid w:val="00383634"/>
    <w:rsid w:val="00391312"/>
    <w:rsid w:val="004E44D3"/>
    <w:rsid w:val="00592842"/>
    <w:rsid w:val="005A28F3"/>
    <w:rsid w:val="00702939"/>
    <w:rsid w:val="00712BD6"/>
    <w:rsid w:val="00716312"/>
    <w:rsid w:val="00723A5A"/>
    <w:rsid w:val="00786CB1"/>
    <w:rsid w:val="00797A55"/>
    <w:rsid w:val="007B0FB2"/>
    <w:rsid w:val="00863163"/>
    <w:rsid w:val="008B3F2E"/>
    <w:rsid w:val="008D4BFF"/>
    <w:rsid w:val="00912DFD"/>
    <w:rsid w:val="009464A5"/>
    <w:rsid w:val="00A031F7"/>
    <w:rsid w:val="00A219A7"/>
    <w:rsid w:val="00A37009"/>
    <w:rsid w:val="00A90C57"/>
    <w:rsid w:val="00AC2636"/>
    <w:rsid w:val="00AD595F"/>
    <w:rsid w:val="00B07AF9"/>
    <w:rsid w:val="00B21092"/>
    <w:rsid w:val="00B32645"/>
    <w:rsid w:val="00B43979"/>
    <w:rsid w:val="00BC7570"/>
    <w:rsid w:val="00C711FB"/>
    <w:rsid w:val="00E15F41"/>
    <w:rsid w:val="00E53D30"/>
    <w:rsid w:val="00F651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8866"/>
  <w15:docId w15:val="{F4EC0999-35F2-403D-8AA2-8ECF6326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61C0B-521B-452C-BA3B-FC6CE5B1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1086</Words>
  <Characters>6191</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FAGG-AFMPS</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Moens Astrid</cp:lastModifiedBy>
  <cp:revision>7</cp:revision>
  <cp:lastPrinted>2017-11-27T15:05:00Z</cp:lastPrinted>
  <dcterms:created xsi:type="dcterms:W3CDTF">2019-05-06T14:26:00Z</dcterms:created>
  <dcterms:modified xsi:type="dcterms:W3CDTF">2019-05-29T07:23:00Z</dcterms:modified>
</cp:coreProperties>
</file>